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12500AB9" w:rsidR="001542B7" w:rsidRDefault="00460304" w:rsidP="00572FEF">
      <w:pPr>
        <w:jc w:val="center"/>
        <w:rPr>
          <w:rFonts w:asciiTheme="majorHAnsi" w:hAnsiTheme="majorHAnsi" w:cstheme="majorHAnsi"/>
          <w:b/>
          <w:bCs/>
          <w:sz w:val="36"/>
          <w:szCs w:val="36"/>
        </w:rPr>
      </w:pPr>
      <w:r w:rsidRPr="00572FEF">
        <w:rPr>
          <w:rFonts w:asciiTheme="majorHAnsi" w:hAnsiTheme="majorHAnsi" w:cstheme="majorHAnsi"/>
          <w:b/>
          <w:bCs/>
          <w:sz w:val="36"/>
          <w:szCs w:val="36"/>
        </w:rPr>
        <w:t xml:space="preserve">Regulamin cyklu spotkań „Łazienki ulepione” </w:t>
      </w:r>
      <w:r w:rsidR="00572FEF">
        <w:rPr>
          <w:rFonts w:asciiTheme="majorHAnsi" w:hAnsiTheme="majorHAnsi" w:cstheme="majorHAnsi"/>
          <w:b/>
          <w:bCs/>
          <w:sz w:val="36"/>
          <w:szCs w:val="36"/>
        </w:rPr>
        <w:br/>
      </w:r>
      <w:r w:rsidRPr="00572FEF">
        <w:rPr>
          <w:rFonts w:asciiTheme="majorHAnsi" w:hAnsiTheme="majorHAnsi" w:cstheme="majorHAnsi"/>
          <w:b/>
          <w:bCs/>
          <w:sz w:val="36"/>
          <w:szCs w:val="36"/>
        </w:rPr>
        <w:t>w Muzeum Łazienki Królewskie w Warszawie</w:t>
      </w:r>
    </w:p>
    <w:p w14:paraId="1F0CC82C" w14:textId="77777777" w:rsidR="00B45068" w:rsidRDefault="00B45068" w:rsidP="00572FEF">
      <w:pPr>
        <w:jc w:val="center"/>
        <w:rPr>
          <w:rFonts w:asciiTheme="majorHAnsi" w:hAnsiTheme="majorHAnsi" w:cstheme="majorHAnsi"/>
          <w:b/>
          <w:bCs/>
          <w:sz w:val="36"/>
          <w:szCs w:val="36"/>
        </w:rPr>
      </w:pPr>
    </w:p>
    <w:sdt>
      <w:sdtPr>
        <w:rPr>
          <w:rFonts w:ascii="Arial" w:eastAsia="Arial" w:hAnsi="Arial" w:cs="Arial"/>
          <w:color w:val="auto"/>
          <w:sz w:val="22"/>
          <w:szCs w:val="22"/>
          <w:lang w:val="pl"/>
        </w:rPr>
        <w:id w:val="-123164035"/>
        <w:docPartObj>
          <w:docPartGallery w:val="Table of Contents"/>
          <w:docPartUnique/>
        </w:docPartObj>
      </w:sdtPr>
      <w:sdtEndPr>
        <w:rPr>
          <w:b/>
          <w:bCs/>
        </w:rPr>
      </w:sdtEndPr>
      <w:sdtContent>
        <w:p w14:paraId="48612B53" w14:textId="2C816D8E" w:rsidR="00B45068" w:rsidRPr="00BD5BC1" w:rsidRDefault="00B45068">
          <w:pPr>
            <w:pStyle w:val="Nagwekspisutreci"/>
            <w:rPr>
              <w:rFonts w:cstheme="majorHAnsi"/>
              <w:sz w:val="24"/>
              <w:szCs w:val="24"/>
            </w:rPr>
          </w:pPr>
          <w:r>
            <w:t>S</w:t>
          </w:r>
          <w:r w:rsidRPr="00BD5BC1">
            <w:rPr>
              <w:rFonts w:cstheme="majorHAnsi"/>
              <w:sz w:val="24"/>
              <w:szCs w:val="24"/>
            </w:rPr>
            <w:t>pis treści</w:t>
          </w:r>
        </w:p>
        <w:p w14:paraId="7397431B" w14:textId="07A89157" w:rsidR="00B45068" w:rsidRPr="00BD5BC1" w:rsidRDefault="00B45068">
          <w:pPr>
            <w:pStyle w:val="Spistreci1"/>
            <w:tabs>
              <w:tab w:val="right" w:leader="dot" w:pos="9019"/>
            </w:tabs>
            <w:rPr>
              <w:rFonts w:asciiTheme="majorHAnsi" w:hAnsiTheme="majorHAnsi" w:cstheme="majorHAnsi"/>
              <w:noProof/>
              <w:sz w:val="24"/>
              <w:szCs w:val="24"/>
            </w:rPr>
          </w:pPr>
          <w:r w:rsidRPr="00BD5BC1">
            <w:rPr>
              <w:rFonts w:asciiTheme="majorHAnsi" w:hAnsiTheme="majorHAnsi" w:cstheme="majorHAnsi"/>
              <w:sz w:val="24"/>
              <w:szCs w:val="24"/>
            </w:rPr>
            <w:fldChar w:fldCharType="begin"/>
          </w:r>
          <w:r w:rsidRPr="00BD5BC1">
            <w:rPr>
              <w:rFonts w:asciiTheme="majorHAnsi" w:hAnsiTheme="majorHAnsi" w:cstheme="majorHAnsi"/>
              <w:sz w:val="24"/>
              <w:szCs w:val="24"/>
            </w:rPr>
            <w:instrText xml:space="preserve"> TOC \o "1-3" \h \z \u </w:instrText>
          </w:r>
          <w:r w:rsidRPr="00BD5BC1">
            <w:rPr>
              <w:rFonts w:asciiTheme="majorHAnsi" w:hAnsiTheme="majorHAnsi" w:cstheme="majorHAnsi"/>
              <w:sz w:val="24"/>
              <w:szCs w:val="24"/>
            </w:rPr>
            <w:fldChar w:fldCharType="separate"/>
          </w:r>
          <w:hyperlink w:anchor="_Toc220074075" w:history="1">
            <w:r w:rsidRPr="00BD5BC1">
              <w:rPr>
                <w:rStyle w:val="Hipercze"/>
                <w:rFonts w:asciiTheme="majorHAnsi" w:hAnsiTheme="majorHAnsi" w:cstheme="majorHAnsi"/>
                <w:noProof/>
                <w:sz w:val="24"/>
                <w:szCs w:val="24"/>
              </w:rPr>
              <w:t>§ 1. Informacje ogólne</w:t>
            </w:r>
            <w:r w:rsidRPr="00BD5BC1">
              <w:rPr>
                <w:rFonts w:asciiTheme="majorHAnsi" w:hAnsiTheme="majorHAnsi" w:cstheme="majorHAnsi"/>
                <w:noProof/>
                <w:webHidden/>
                <w:sz w:val="24"/>
                <w:szCs w:val="24"/>
              </w:rPr>
              <w:tab/>
            </w:r>
            <w:r w:rsidRPr="00BD5BC1">
              <w:rPr>
                <w:rFonts w:asciiTheme="majorHAnsi" w:hAnsiTheme="majorHAnsi" w:cstheme="majorHAnsi"/>
                <w:noProof/>
                <w:webHidden/>
                <w:sz w:val="24"/>
                <w:szCs w:val="24"/>
              </w:rPr>
              <w:fldChar w:fldCharType="begin"/>
            </w:r>
            <w:r w:rsidRPr="00BD5BC1">
              <w:rPr>
                <w:rFonts w:asciiTheme="majorHAnsi" w:hAnsiTheme="majorHAnsi" w:cstheme="majorHAnsi"/>
                <w:noProof/>
                <w:webHidden/>
                <w:sz w:val="24"/>
                <w:szCs w:val="24"/>
              </w:rPr>
              <w:instrText xml:space="preserve"> PAGEREF _Toc220074075 \h </w:instrText>
            </w:r>
            <w:r w:rsidRPr="00BD5BC1">
              <w:rPr>
                <w:rFonts w:asciiTheme="majorHAnsi" w:hAnsiTheme="majorHAnsi" w:cstheme="majorHAnsi"/>
                <w:noProof/>
                <w:webHidden/>
                <w:sz w:val="24"/>
                <w:szCs w:val="24"/>
              </w:rPr>
            </w:r>
            <w:r w:rsidRPr="00BD5BC1">
              <w:rPr>
                <w:rFonts w:asciiTheme="majorHAnsi" w:hAnsiTheme="majorHAnsi" w:cstheme="majorHAnsi"/>
                <w:noProof/>
                <w:webHidden/>
                <w:sz w:val="24"/>
                <w:szCs w:val="24"/>
              </w:rPr>
              <w:fldChar w:fldCharType="separate"/>
            </w:r>
            <w:r w:rsidRPr="00BD5BC1">
              <w:rPr>
                <w:rFonts w:asciiTheme="majorHAnsi" w:hAnsiTheme="majorHAnsi" w:cstheme="majorHAnsi"/>
                <w:noProof/>
                <w:webHidden/>
                <w:sz w:val="24"/>
                <w:szCs w:val="24"/>
              </w:rPr>
              <w:t>1</w:t>
            </w:r>
            <w:r w:rsidRPr="00BD5BC1">
              <w:rPr>
                <w:rFonts w:asciiTheme="majorHAnsi" w:hAnsiTheme="majorHAnsi" w:cstheme="majorHAnsi"/>
                <w:noProof/>
                <w:webHidden/>
                <w:sz w:val="24"/>
                <w:szCs w:val="24"/>
              </w:rPr>
              <w:fldChar w:fldCharType="end"/>
            </w:r>
          </w:hyperlink>
        </w:p>
        <w:p w14:paraId="0CF66AF5" w14:textId="3EB39609" w:rsidR="00B45068" w:rsidRPr="00BD5BC1" w:rsidRDefault="00396539">
          <w:pPr>
            <w:pStyle w:val="Spistreci1"/>
            <w:tabs>
              <w:tab w:val="right" w:leader="dot" w:pos="9019"/>
            </w:tabs>
            <w:rPr>
              <w:rFonts w:asciiTheme="majorHAnsi" w:hAnsiTheme="majorHAnsi" w:cstheme="majorHAnsi"/>
              <w:noProof/>
              <w:sz w:val="24"/>
              <w:szCs w:val="24"/>
            </w:rPr>
          </w:pPr>
          <w:hyperlink w:anchor="_Toc220074076" w:history="1">
            <w:r w:rsidR="00B45068" w:rsidRPr="00BD5BC1">
              <w:rPr>
                <w:rStyle w:val="Hipercze"/>
                <w:rFonts w:asciiTheme="majorHAnsi" w:hAnsiTheme="majorHAnsi" w:cstheme="majorHAnsi"/>
                <w:noProof/>
                <w:sz w:val="24"/>
                <w:szCs w:val="24"/>
              </w:rPr>
              <w:t>§ 2. Uczestnicy i rekrutacja</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_Toc220074076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1</w:t>
            </w:r>
            <w:r w:rsidR="00B45068" w:rsidRPr="00BD5BC1">
              <w:rPr>
                <w:rFonts w:asciiTheme="majorHAnsi" w:hAnsiTheme="majorHAnsi" w:cstheme="majorHAnsi"/>
                <w:noProof/>
                <w:webHidden/>
                <w:sz w:val="24"/>
                <w:szCs w:val="24"/>
              </w:rPr>
              <w:fldChar w:fldCharType="end"/>
            </w:r>
          </w:hyperlink>
        </w:p>
        <w:p w14:paraId="6471EE20" w14:textId="17CA5F2B" w:rsidR="00B45068" w:rsidRPr="00BD5BC1" w:rsidRDefault="00396539">
          <w:pPr>
            <w:pStyle w:val="Spistreci1"/>
            <w:tabs>
              <w:tab w:val="right" w:leader="dot" w:pos="9019"/>
            </w:tabs>
            <w:rPr>
              <w:rFonts w:asciiTheme="majorHAnsi" w:hAnsiTheme="majorHAnsi" w:cstheme="majorHAnsi"/>
              <w:noProof/>
              <w:sz w:val="24"/>
              <w:szCs w:val="24"/>
            </w:rPr>
          </w:pPr>
          <w:hyperlink w:anchor="_Toc220074077" w:history="1">
            <w:r w:rsidR="00B45068" w:rsidRPr="00BD5BC1">
              <w:rPr>
                <w:rStyle w:val="Hipercze"/>
                <w:rFonts w:asciiTheme="majorHAnsi" w:hAnsiTheme="majorHAnsi" w:cstheme="majorHAnsi"/>
                <w:noProof/>
                <w:sz w:val="24"/>
                <w:szCs w:val="24"/>
              </w:rPr>
              <w:t>§ 3. Cele i charakter Spotkań</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_Toc220074077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2</w:t>
            </w:r>
            <w:r w:rsidR="00B45068" w:rsidRPr="00BD5BC1">
              <w:rPr>
                <w:rFonts w:asciiTheme="majorHAnsi" w:hAnsiTheme="majorHAnsi" w:cstheme="majorHAnsi"/>
                <w:noProof/>
                <w:webHidden/>
                <w:sz w:val="24"/>
                <w:szCs w:val="24"/>
              </w:rPr>
              <w:fldChar w:fldCharType="end"/>
            </w:r>
          </w:hyperlink>
        </w:p>
        <w:p w14:paraId="01C93984" w14:textId="0F8EE507" w:rsidR="00B45068" w:rsidRPr="00BD5BC1" w:rsidRDefault="00396539">
          <w:pPr>
            <w:pStyle w:val="Spistreci1"/>
            <w:tabs>
              <w:tab w:val="right" w:leader="dot" w:pos="9019"/>
            </w:tabs>
            <w:rPr>
              <w:rFonts w:asciiTheme="majorHAnsi" w:hAnsiTheme="majorHAnsi" w:cstheme="majorHAnsi"/>
              <w:noProof/>
              <w:sz w:val="24"/>
              <w:szCs w:val="24"/>
            </w:rPr>
          </w:pPr>
          <w:hyperlink w:anchor="_Toc220074078" w:history="1">
            <w:r w:rsidR="00B45068" w:rsidRPr="00BD5BC1">
              <w:rPr>
                <w:rStyle w:val="Hipercze"/>
                <w:rFonts w:asciiTheme="majorHAnsi" w:hAnsiTheme="majorHAnsi" w:cstheme="majorHAnsi"/>
                <w:noProof/>
                <w:sz w:val="24"/>
                <w:szCs w:val="24"/>
              </w:rPr>
              <w:t>§ 4. Organizacja Spotkań</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_Toc220074078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2</w:t>
            </w:r>
            <w:r w:rsidR="00B45068" w:rsidRPr="00BD5BC1">
              <w:rPr>
                <w:rFonts w:asciiTheme="majorHAnsi" w:hAnsiTheme="majorHAnsi" w:cstheme="majorHAnsi"/>
                <w:noProof/>
                <w:webHidden/>
                <w:sz w:val="24"/>
                <w:szCs w:val="24"/>
              </w:rPr>
              <w:fldChar w:fldCharType="end"/>
            </w:r>
          </w:hyperlink>
        </w:p>
        <w:p w14:paraId="1FB0220C" w14:textId="73C71B56" w:rsidR="00B45068" w:rsidRPr="00BD5BC1" w:rsidRDefault="00396539">
          <w:pPr>
            <w:pStyle w:val="Spistreci1"/>
            <w:tabs>
              <w:tab w:val="right" w:leader="dot" w:pos="9019"/>
            </w:tabs>
            <w:rPr>
              <w:rFonts w:asciiTheme="majorHAnsi" w:hAnsiTheme="majorHAnsi" w:cstheme="majorHAnsi"/>
              <w:noProof/>
              <w:sz w:val="24"/>
              <w:szCs w:val="24"/>
            </w:rPr>
          </w:pPr>
          <w:hyperlink w:anchor="_Toc220074079" w:history="1">
            <w:r w:rsidR="00B45068" w:rsidRPr="00BD5BC1">
              <w:rPr>
                <w:rStyle w:val="Hipercze"/>
                <w:rFonts w:asciiTheme="majorHAnsi" w:hAnsiTheme="majorHAnsi" w:cstheme="majorHAnsi"/>
                <w:noProof/>
                <w:sz w:val="24"/>
                <w:szCs w:val="24"/>
              </w:rPr>
              <w:t>§ 5. Zasady bezpieczeństwa i odpowiedzialność</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_Toc220074079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2</w:t>
            </w:r>
            <w:r w:rsidR="00B45068" w:rsidRPr="00BD5BC1">
              <w:rPr>
                <w:rFonts w:asciiTheme="majorHAnsi" w:hAnsiTheme="majorHAnsi" w:cstheme="majorHAnsi"/>
                <w:noProof/>
                <w:webHidden/>
                <w:sz w:val="24"/>
                <w:szCs w:val="24"/>
              </w:rPr>
              <w:fldChar w:fldCharType="end"/>
            </w:r>
          </w:hyperlink>
        </w:p>
        <w:p w14:paraId="4316D677" w14:textId="39A507B9" w:rsidR="00B45068" w:rsidRPr="00BD5BC1" w:rsidRDefault="00396539">
          <w:pPr>
            <w:pStyle w:val="Spistreci1"/>
            <w:tabs>
              <w:tab w:val="right" w:leader="dot" w:pos="9019"/>
            </w:tabs>
            <w:rPr>
              <w:rFonts w:asciiTheme="majorHAnsi" w:hAnsiTheme="majorHAnsi" w:cstheme="majorHAnsi"/>
              <w:noProof/>
              <w:sz w:val="24"/>
              <w:szCs w:val="24"/>
            </w:rPr>
          </w:pPr>
          <w:hyperlink w:anchor="_Toc220074080" w:history="1">
            <w:r w:rsidR="00B45068" w:rsidRPr="00BD5BC1">
              <w:rPr>
                <w:rStyle w:val="Hipercze"/>
                <w:rFonts w:asciiTheme="majorHAnsi" w:hAnsiTheme="majorHAnsi" w:cstheme="majorHAnsi"/>
                <w:noProof/>
                <w:sz w:val="24"/>
                <w:szCs w:val="24"/>
              </w:rPr>
              <w:t>§ 6. Wykluczenie z Cyklu</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_Toc220074080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3</w:t>
            </w:r>
            <w:r w:rsidR="00B45068" w:rsidRPr="00BD5BC1">
              <w:rPr>
                <w:rFonts w:asciiTheme="majorHAnsi" w:hAnsiTheme="majorHAnsi" w:cstheme="majorHAnsi"/>
                <w:noProof/>
                <w:webHidden/>
                <w:sz w:val="24"/>
                <w:szCs w:val="24"/>
              </w:rPr>
              <w:fldChar w:fldCharType="end"/>
            </w:r>
          </w:hyperlink>
        </w:p>
        <w:p w14:paraId="5E2E753C" w14:textId="6E090751" w:rsidR="00B45068" w:rsidRPr="00BD5BC1" w:rsidRDefault="00396539">
          <w:pPr>
            <w:pStyle w:val="Spistreci1"/>
            <w:tabs>
              <w:tab w:val="right" w:leader="dot" w:pos="9019"/>
            </w:tabs>
            <w:rPr>
              <w:rFonts w:asciiTheme="majorHAnsi" w:hAnsiTheme="majorHAnsi" w:cstheme="majorHAnsi"/>
              <w:noProof/>
              <w:sz w:val="24"/>
              <w:szCs w:val="24"/>
            </w:rPr>
          </w:pPr>
          <w:hyperlink w:anchor="_Toc220074081" w:history="1">
            <w:r w:rsidR="00B45068" w:rsidRPr="00BD5BC1">
              <w:rPr>
                <w:rStyle w:val="Hipercze"/>
                <w:rFonts w:asciiTheme="majorHAnsi" w:hAnsiTheme="majorHAnsi" w:cstheme="majorHAnsi"/>
                <w:noProof/>
                <w:sz w:val="24"/>
                <w:szCs w:val="24"/>
              </w:rPr>
              <w:t>§ 7. Odpowiedzialność Muzeum</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_Toc220074081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3</w:t>
            </w:r>
            <w:r w:rsidR="00B45068" w:rsidRPr="00BD5BC1">
              <w:rPr>
                <w:rFonts w:asciiTheme="majorHAnsi" w:hAnsiTheme="majorHAnsi" w:cstheme="majorHAnsi"/>
                <w:noProof/>
                <w:webHidden/>
                <w:sz w:val="24"/>
                <w:szCs w:val="24"/>
              </w:rPr>
              <w:fldChar w:fldCharType="end"/>
            </w:r>
          </w:hyperlink>
        </w:p>
        <w:p w14:paraId="37546F1E" w14:textId="7062DC35" w:rsidR="00B45068" w:rsidRPr="00BD5BC1" w:rsidRDefault="00396539">
          <w:pPr>
            <w:pStyle w:val="Spistreci1"/>
            <w:tabs>
              <w:tab w:val="right" w:leader="dot" w:pos="9019"/>
            </w:tabs>
            <w:rPr>
              <w:rFonts w:asciiTheme="majorHAnsi" w:hAnsiTheme="majorHAnsi" w:cstheme="majorHAnsi"/>
              <w:noProof/>
              <w:sz w:val="24"/>
              <w:szCs w:val="24"/>
            </w:rPr>
          </w:pPr>
          <w:hyperlink w:anchor="_Toc220074082" w:history="1">
            <w:r w:rsidR="00B45068" w:rsidRPr="00BD5BC1">
              <w:rPr>
                <w:rStyle w:val="Hipercze"/>
                <w:rFonts w:asciiTheme="majorHAnsi" w:hAnsiTheme="majorHAnsi" w:cstheme="majorHAnsi"/>
                <w:noProof/>
                <w:sz w:val="24"/>
                <w:szCs w:val="24"/>
              </w:rPr>
              <w:t>§ 8. Zmiany i odwołanie Spotkań</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_Toc220074082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3</w:t>
            </w:r>
            <w:r w:rsidR="00B45068" w:rsidRPr="00BD5BC1">
              <w:rPr>
                <w:rFonts w:asciiTheme="majorHAnsi" w:hAnsiTheme="majorHAnsi" w:cstheme="majorHAnsi"/>
                <w:noProof/>
                <w:webHidden/>
                <w:sz w:val="24"/>
                <w:szCs w:val="24"/>
              </w:rPr>
              <w:fldChar w:fldCharType="end"/>
            </w:r>
          </w:hyperlink>
        </w:p>
        <w:p w14:paraId="3D379017" w14:textId="703CE1D9" w:rsidR="00B45068" w:rsidRPr="00BD5BC1" w:rsidRDefault="00396539">
          <w:pPr>
            <w:pStyle w:val="Spistreci1"/>
            <w:tabs>
              <w:tab w:val="right" w:leader="dot" w:pos="9019"/>
            </w:tabs>
            <w:rPr>
              <w:rFonts w:asciiTheme="majorHAnsi" w:hAnsiTheme="majorHAnsi" w:cstheme="majorHAnsi"/>
              <w:noProof/>
              <w:sz w:val="24"/>
              <w:szCs w:val="24"/>
            </w:rPr>
          </w:pPr>
          <w:hyperlink w:anchor="_Toc220074083" w:history="1">
            <w:r w:rsidR="00B45068" w:rsidRPr="00BD5BC1">
              <w:rPr>
                <w:rStyle w:val="Hipercze"/>
                <w:rFonts w:asciiTheme="majorHAnsi" w:hAnsiTheme="majorHAnsi" w:cstheme="majorHAnsi"/>
                <w:noProof/>
                <w:sz w:val="24"/>
                <w:szCs w:val="24"/>
              </w:rPr>
              <w:t>§ 9. Dane osobowe</w:t>
            </w:r>
            <w:r w:rsidR="00B45068" w:rsidRPr="00BD5BC1">
              <w:rPr>
                <w:rFonts w:asciiTheme="majorHAnsi" w:hAnsiTheme="majorHAnsi" w:cstheme="majorHAnsi"/>
                <w:noProof/>
                <w:webHidden/>
                <w:sz w:val="24"/>
                <w:szCs w:val="24"/>
              </w:rPr>
              <w:tab/>
            </w:r>
            <w:r w:rsidR="00B45068" w:rsidRPr="00BD5BC1">
              <w:rPr>
                <w:rFonts w:asciiTheme="majorHAnsi" w:hAnsiTheme="majorHAnsi" w:cstheme="majorHAnsi"/>
                <w:noProof/>
                <w:webHidden/>
                <w:sz w:val="24"/>
                <w:szCs w:val="24"/>
              </w:rPr>
              <w:fldChar w:fldCharType="begin"/>
            </w:r>
            <w:r w:rsidR="00B45068" w:rsidRPr="00BD5BC1">
              <w:rPr>
                <w:rFonts w:asciiTheme="majorHAnsi" w:hAnsiTheme="majorHAnsi" w:cstheme="majorHAnsi"/>
                <w:noProof/>
                <w:webHidden/>
                <w:sz w:val="24"/>
                <w:szCs w:val="24"/>
              </w:rPr>
              <w:instrText xml:space="preserve"> PAGEREF _Toc220074083 \h </w:instrText>
            </w:r>
            <w:r w:rsidR="00B45068" w:rsidRPr="00BD5BC1">
              <w:rPr>
                <w:rFonts w:asciiTheme="majorHAnsi" w:hAnsiTheme="majorHAnsi" w:cstheme="majorHAnsi"/>
                <w:noProof/>
                <w:webHidden/>
                <w:sz w:val="24"/>
                <w:szCs w:val="24"/>
              </w:rPr>
            </w:r>
            <w:r w:rsidR="00B45068" w:rsidRPr="00BD5BC1">
              <w:rPr>
                <w:rFonts w:asciiTheme="majorHAnsi" w:hAnsiTheme="majorHAnsi" w:cstheme="majorHAnsi"/>
                <w:noProof/>
                <w:webHidden/>
                <w:sz w:val="24"/>
                <w:szCs w:val="24"/>
              </w:rPr>
              <w:fldChar w:fldCharType="separate"/>
            </w:r>
            <w:r w:rsidR="00B45068" w:rsidRPr="00BD5BC1">
              <w:rPr>
                <w:rFonts w:asciiTheme="majorHAnsi" w:hAnsiTheme="majorHAnsi" w:cstheme="majorHAnsi"/>
                <w:noProof/>
                <w:webHidden/>
                <w:sz w:val="24"/>
                <w:szCs w:val="24"/>
              </w:rPr>
              <w:t>3</w:t>
            </w:r>
            <w:r w:rsidR="00B45068" w:rsidRPr="00BD5BC1">
              <w:rPr>
                <w:rFonts w:asciiTheme="majorHAnsi" w:hAnsiTheme="majorHAnsi" w:cstheme="majorHAnsi"/>
                <w:noProof/>
                <w:webHidden/>
                <w:sz w:val="24"/>
                <w:szCs w:val="24"/>
              </w:rPr>
              <w:fldChar w:fldCharType="end"/>
            </w:r>
          </w:hyperlink>
        </w:p>
        <w:p w14:paraId="52C7F188" w14:textId="6AB13D16" w:rsidR="00B45068" w:rsidRDefault="00B45068">
          <w:r w:rsidRPr="00BD5BC1">
            <w:rPr>
              <w:rFonts w:asciiTheme="majorHAnsi" w:hAnsiTheme="majorHAnsi" w:cstheme="majorHAnsi"/>
              <w:b/>
              <w:bCs/>
              <w:sz w:val="24"/>
              <w:szCs w:val="24"/>
            </w:rPr>
            <w:fldChar w:fldCharType="end"/>
          </w:r>
        </w:p>
      </w:sdtContent>
    </w:sdt>
    <w:p w14:paraId="0DC4D141" w14:textId="77777777" w:rsidR="00B45068" w:rsidRPr="00BD5BC1" w:rsidRDefault="00B45068" w:rsidP="00572FEF">
      <w:pPr>
        <w:jc w:val="center"/>
        <w:rPr>
          <w:rFonts w:asciiTheme="majorHAnsi" w:hAnsiTheme="majorHAnsi" w:cstheme="majorHAnsi"/>
          <w:b/>
          <w:bCs/>
        </w:rPr>
      </w:pPr>
    </w:p>
    <w:p w14:paraId="00000002" w14:textId="7CC25701" w:rsidR="001542B7" w:rsidRPr="006B1856" w:rsidRDefault="00EC5FCD" w:rsidP="00BD5BC1">
      <w:pPr>
        <w:pStyle w:val="Nagwek1"/>
      </w:pPr>
      <w:bookmarkStart w:id="0" w:name="_Toc220074075"/>
      <w:r w:rsidRPr="00B524B2">
        <w:t>§ 1. Informacje ogólne</w:t>
      </w:r>
      <w:bookmarkEnd w:id="0"/>
    </w:p>
    <w:p w14:paraId="5A4635F7" w14:textId="76724C8A" w:rsidR="0012411E" w:rsidRPr="00BD5BC1" w:rsidRDefault="00460304" w:rsidP="00572FEF">
      <w:pPr>
        <w:pStyle w:val="Akapitzlist"/>
        <w:numPr>
          <w:ilvl w:val="0"/>
          <w:numId w:val="1"/>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Niniejszy regulamin (zwany dalej „</w:t>
      </w:r>
      <w:r w:rsidRPr="00BD5BC1">
        <w:rPr>
          <w:rFonts w:asciiTheme="majorHAnsi" w:hAnsiTheme="majorHAnsi" w:cstheme="majorHAnsi"/>
          <w:b/>
          <w:bCs/>
        </w:rPr>
        <w:t>Regulaminem</w:t>
      </w:r>
      <w:r w:rsidRPr="00BD5BC1">
        <w:rPr>
          <w:rFonts w:asciiTheme="majorHAnsi" w:hAnsiTheme="majorHAnsi" w:cstheme="majorHAnsi"/>
        </w:rPr>
        <w:t xml:space="preserve">”) określa zasady organizacji </w:t>
      </w:r>
      <w:r w:rsidR="0012411E" w:rsidRPr="00BD5BC1">
        <w:rPr>
          <w:rFonts w:asciiTheme="majorHAnsi" w:hAnsiTheme="majorHAnsi" w:cstheme="majorHAnsi"/>
        </w:rPr>
        <w:br/>
        <w:t xml:space="preserve">i uczestnictwa w </w:t>
      </w:r>
      <w:r w:rsidRPr="00BD5BC1">
        <w:rPr>
          <w:rFonts w:asciiTheme="majorHAnsi" w:hAnsiTheme="majorHAnsi" w:cstheme="majorHAnsi"/>
        </w:rPr>
        <w:t xml:space="preserve">cyklu </w:t>
      </w:r>
      <w:r w:rsidR="0012411E" w:rsidRPr="00BD5BC1">
        <w:rPr>
          <w:rFonts w:asciiTheme="majorHAnsi" w:hAnsiTheme="majorHAnsi" w:cstheme="majorHAnsi"/>
        </w:rPr>
        <w:t xml:space="preserve">sąsiedzkich </w:t>
      </w:r>
      <w:r w:rsidRPr="00BD5BC1">
        <w:rPr>
          <w:rFonts w:asciiTheme="majorHAnsi" w:hAnsiTheme="majorHAnsi" w:cstheme="majorHAnsi"/>
        </w:rPr>
        <w:t>spotkań</w:t>
      </w:r>
      <w:r w:rsidR="0012411E" w:rsidRPr="00BD5BC1">
        <w:rPr>
          <w:rFonts w:asciiTheme="majorHAnsi" w:hAnsiTheme="majorHAnsi" w:cstheme="majorHAnsi"/>
        </w:rPr>
        <w:t xml:space="preserve"> warsztatowych</w:t>
      </w:r>
      <w:r w:rsidRPr="00BD5BC1">
        <w:rPr>
          <w:rFonts w:asciiTheme="majorHAnsi" w:hAnsiTheme="majorHAnsi" w:cstheme="majorHAnsi"/>
        </w:rPr>
        <w:t xml:space="preserve">  </w:t>
      </w:r>
      <w:r w:rsidR="00572FEF" w:rsidRPr="00BD5BC1">
        <w:rPr>
          <w:rFonts w:asciiTheme="majorHAnsi" w:hAnsiTheme="majorHAnsi" w:cstheme="majorHAnsi"/>
        </w:rPr>
        <w:t>„</w:t>
      </w:r>
      <w:r w:rsidRPr="00BD5BC1">
        <w:rPr>
          <w:rFonts w:asciiTheme="majorHAnsi" w:hAnsiTheme="majorHAnsi" w:cstheme="majorHAnsi"/>
          <w:b/>
          <w:bCs/>
          <w:i/>
          <w:iCs/>
        </w:rPr>
        <w:t>Łazienki ulepione</w:t>
      </w:r>
      <w:r w:rsidRPr="00BD5BC1">
        <w:rPr>
          <w:rFonts w:asciiTheme="majorHAnsi" w:hAnsiTheme="majorHAnsi" w:cstheme="majorHAnsi"/>
        </w:rPr>
        <w:t>” (dalej: „</w:t>
      </w:r>
      <w:r w:rsidRPr="00BD5BC1">
        <w:rPr>
          <w:rFonts w:asciiTheme="majorHAnsi" w:hAnsiTheme="majorHAnsi" w:cstheme="majorHAnsi"/>
          <w:b/>
          <w:bCs/>
        </w:rPr>
        <w:t>Spotkania</w:t>
      </w:r>
      <w:r w:rsidRPr="00BD5BC1">
        <w:rPr>
          <w:rFonts w:asciiTheme="majorHAnsi" w:hAnsiTheme="majorHAnsi" w:cstheme="majorHAnsi"/>
        </w:rPr>
        <w:t>” lub „</w:t>
      </w:r>
      <w:r w:rsidRPr="00BD5BC1">
        <w:rPr>
          <w:rFonts w:asciiTheme="majorHAnsi" w:hAnsiTheme="majorHAnsi" w:cstheme="majorHAnsi"/>
          <w:b/>
          <w:bCs/>
        </w:rPr>
        <w:t>Cykl</w:t>
      </w:r>
      <w:r w:rsidRPr="00BD5BC1">
        <w:rPr>
          <w:rFonts w:asciiTheme="majorHAnsi" w:hAnsiTheme="majorHAnsi" w:cstheme="majorHAnsi"/>
        </w:rPr>
        <w:t>”)</w:t>
      </w:r>
      <w:r w:rsidR="0012411E" w:rsidRPr="00BD5BC1">
        <w:rPr>
          <w:rFonts w:asciiTheme="majorHAnsi" w:hAnsiTheme="majorHAnsi" w:cstheme="majorHAnsi"/>
        </w:rPr>
        <w:t xml:space="preserve">, obejmujących sześć spotkań, </w:t>
      </w:r>
      <w:r w:rsidRPr="00BD5BC1">
        <w:rPr>
          <w:rFonts w:asciiTheme="majorHAnsi" w:hAnsiTheme="majorHAnsi" w:cstheme="majorHAnsi"/>
        </w:rPr>
        <w:t>organizowanych przez Muzeum Łazienki Królewskie w Warszawie (zwanym dalej „</w:t>
      </w:r>
      <w:r w:rsidRPr="00BD5BC1">
        <w:rPr>
          <w:rFonts w:asciiTheme="majorHAnsi" w:hAnsiTheme="majorHAnsi" w:cstheme="majorHAnsi"/>
          <w:b/>
          <w:bCs/>
        </w:rPr>
        <w:t>Muzeum</w:t>
      </w:r>
      <w:r w:rsidRPr="00BD5BC1">
        <w:rPr>
          <w:rFonts w:asciiTheme="majorHAnsi" w:hAnsiTheme="majorHAnsi" w:cstheme="majorHAnsi"/>
        </w:rPr>
        <w:t xml:space="preserve">”), ul. Agrykola 1, 00-460 Warszawa, NIP 7010794896, REGON 369111140, wpisane do Rejestru Instytucji Kultury pod nr 108/2018, prowadzonego przez Ministra Kultury i Dziedzictwa Narodowego. </w:t>
      </w:r>
    </w:p>
    <w:p w14:paraId="41B977EA" w14:textId="151AA5BE" w:rsidR="0012411E" w:rsidRPr="00BD5BC1" w:rsidRDefault="0012411E" w:rsidP="00BD5BC1">
      <w:pPr>
        <w:pStyle w:val="Akapitzlist"/>
        <w:numPr>
          <w:ilvl w:val="0"/>
          <w:numId w:val="1"/>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Cykl Spotkań realizowany jest w ramach projektu sąsiedzkiego, którego celem jest budowanie relacji Muzeum z lokalną społecznością, refleksja nad tożsamością miejsca oraz byciem sąsiadem Muzeum Łazienki Królewskie, a także zebranie pomysłów i inspiracji do przyszłych działań wynikających z potrzeb mieszkańców.</w:t>
      </w:r>
    </w:p>
    <w:p w14:paraId="196146CC" w14:textId="1D38D8C5" w:rsidR="0012411E" w:rsidRPr="00BD5BC1" w:rsidRDefault="0012411E" w:rsidP="00BD5BC1">
      <w:pPr>
        <w:pStyle w:val="Akapitzlist"/>
        <w:numPr>
          <w:ilvl w:val="0"/>
          <w:numId w:val="1"/>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Narzędziem pracy podczas Spotkań jest ceramika – zarówno jako technika twórcza, jak i punkt odniesienia do zbiorów Muzeum. Opis Cyklu ma charakter ramowy i zakłada możliwość drobnych modyfikacji programu w zależności od tempa pracy, potrzeb i pomysłów Uczestników.</w:t>
      </w:r>
    </w:p>
    <w:p w14:paraId="00000003" w14:textId="133A58AE" w:rsidR="001542B7" w:rsidRPr="00BD5BC1" w:rsidRDefault="00460304" w:rsidP="00572FEF">
      <w:pPr>
        <w:pStyle w:val="Akapitzlist"/>
        <w:numPr>
          <w:ilvl w:val="0"/>
          <w:numId w:val="1"/>
        </w:numPr>
        <w:spacing w:before="240" w:after="240" w:line="320" w:lineRule="exact"/>
        <w:ind w:left="567" w:hanging="567"/>
        <w:jc w:val="both"/>
        <w:rPr>
          <w:rFonts w:asciiTheme="majorHAnsi" w:hAnsiTheme="majorHAnsi" w:cstheme="majorHAnsi"/>
          <w:b/>
          <w:bCs/>
        </w:rPr>
      </w:pPr>
      <w:r w:rsidRPr="00BD5BC1">
        <w:rPr>
          <w:rFonts w:asciiTheme="majorHAnsi" w:hAnsiTheme="majorHAnsi" w:cstheme="majorHAnsi"/>
        </w:rPr>
        <w:t xml:space="preserve">Planowane </w:t>
      </w:r>
      <w:r w:rsidR="0012411E" w:rsidRPr="00BD5BC1">
        <w:rPr>
          <w:rFonts w:asciiTheme="majorHAnsi" w:hAnsiTheme="majorHAnsi" w:cstheme="majorHAnsi"/>
        </w:rPr>
        <w:t>terminy S</w:t>
      </w:r>
      <w:r w:rsidRPr="00BD5BC1">
        <w:rPr>
          <w:rFonts w:asciiTheme="majorHAnsi" w:hAnsiTheme="majorHAnsi" w:cstheme="majorHAnsi"/>
        </w:rPr>
        <w:t xml:space="preserve">potkań: </w:t>
      </w:r>
      <w:r w:rsidRPr="00BD5BC1">
        <w:rPr>
          <w:rFonts w:asciiTheme="majorHAnsi" w:hAnsiTheme="majorHAnsi" w:cstheme="majorHAnsi"/>
          <w:b/>
          <w:bCs/>
        </w:rPr>
        <w:t>26 marca, 9 kwietnia, 23 kwietnia, 7 maja, 21 maja, 28 maja</w:t>
      </w:r>
      <w:r w:rsidR="0012411E" w:rsidRPr="00BD5BC1">
        <w:rPr>
          <w:rFonts w:asciiTheme="majorHAnsi" w:hAnsiTheme="majorHAnsi" w:cstheme="majorHAnsi"/>
          <w:b/>
          <w:bCs/>
        </w:rPr>
        <w:t xml:space="preserve"> 2026r</w:t>
      </w:r>
      <w:r w:rsidR="00572FEF" w:rsidRPr="00BD5BC1">
        <w:rPr>
          <w:rFonts w:asciiTheme="majorHAnsi" w:hAnsiTheme="majorHAnsi" w:cstheme="majorHAnsi"/>
          <w:b/>
          <w:bCs/>
        </w:rPr>
        <w:t>.</w:t>
      </w:r>
    </w:p>
    <w:p w14:paraId="58B60704" w14:textId="77777777" w:rsidR="00572FEF" w:rsidRDefault="00572FEF" w:rsidP="00572FEF">
      <w:pPr>
        <w:pStyle w:val="Akapitzlist"/>
        <w:spacing w:before="240" w:after="240" w:line="320" w:lineRule="exact"/>
        <w:ind w:left="567"/>
        <w:jc w:val="both"/>
        <w:rPr>
          <w:rFonts w:asciiTheme="majorHAnsi" w:hAnsiTheme="majorHAnsi" w:cstheme="majorHAnsi"/>
          <w:sz w:val="24"/>
          <w:szCs w:val="24"/>
        </w:rPr>
      </w:pPr>
    </w:p>
    <w:p w14:paraId="41A9D069" w14:textId="5BCCAED5" w:rsidR="0012411E" w:rsidRPr="006B1856" w:rsidRDefault="0012411E" w:rsidP="00BD5BC1">
      <w:pPr>
        <w:pStyle w:val="Nagwek1"/>
      </w:pPr>
      <w:bookmarkStart w:id="1" w:name="_Toc220074076"/>
      <w:r w:rsidRPr="006B1856">
        <w:lastRenderedPageBreak/>
        <w:t>§ 2. Uczestnicy i rekrutacja</w:t>
      </w:r>
      <w:bookmarkEnd w:id="1"/>
    </w:p>
    <w:p w14:paraId="00000004" w14:textId="1D38965B" w:rsidR="001542B7" w:rsidRPr="00BD5BC1" w:rsidRDefault="005F22A7" w:rsidP="00BD5BC1">
      <w:pPr>
        <w:pStyle w:val="Akapitzlist"/>
        <w:numPr>
          <w:ilvl w:val="0"/>
          <w:numId w:val="9"/>
        </w:numPr>
        <w:spacing w:line="320" w:lineRule="exact"/>
        <w:ind w:left="567" w:hanging="567"/>
        <w:jc w:val="both"/>
        <w:rPr>
          <w:rFonts w:asciiTheme="majorHAnsi" w:hAnsiTheme="majorHAnsi" w:cstheme="majorHAnsi"/>
        </w:rPr>
      </w:pPr>
      <w:r>
        <w:rPr>
          <w:rFonts w:asciiTheme="majorHAnsi" w:hAnsiTheme="majorHAnsi" w:cstheme="majorHAnsi"/>
        </w:rPr>
        <w:t>Cykl</w:t>
      </w:r>
      <w:r w:rsidRPr="00BD5BC1">
        <w:rPr>
          <w:rFonts w:asciiTheme="majorHAnsi" w:hAnsiTheme="majorHAnsi" w:cstheme="majorHAnsi"/>
        </w:rPr>
        <w:t xml:space="preserve"> </w:t>
      </w:r>
      <w:r w:rsidR="006A6D1E" w:rsidRPr="00BD5BC1">
        <w:rPr>
          <w:rFonts w:asciiTheme="majorHAnsi" w:hAnsiTheme="majorHAnsi" w:cstheme="majorHAnsi"/>
        </w:rPr>
        <w:t>przeznaczon</w:t>
      </w:r>
      <w:r w:rsidR="006A6D1E">
        <w:rPr>
          <w:rFonts w:asciiTheme="majorHAnsi" w:hAnsiTheme="majorHAnsi" w:cstheme="majorHAnsi"/>
        </w:rPr>
        <w:t>y jest</w:t>
      </w:r>
      <w:r w:rsidR="00460304" w:rsidRPr="00BD5BC1">
        <w:rPr>
          <w:rFonts w:asciiTheme="majorHAnsi" w:hAnsiTheme="majorHAnsi" w:cstheme="majorHAnsi"/>
        </w:rPr>
        <w:t xml:space="preserve"> dla osób</w:t>
      </w:r>
      <w:r w:rsidR="0012411E" w:rsidRPr="00BD5BC1">
        <w:rPr>
          <w:rFonts w:asciiTheme="majorHAnsi" w:hAnsiTheme="majorHAnsi" w:cstheme="majorHAnsi"/>
        </w:rPr>
        <w:t>, które ukończyły</w:t>
      </w:r>
      <w:r w:rsidR="00460304" w:rsidRPr="00BD5BC1">
        <w:rPr>
          <w:rFonts w:asciiTheme="majorHAnsi" w:hAnsiTheme="majorHAnsi" w:cstheme="majorHAnsi"/>
        </w:rPr>
        <w:t xml:space="preserve"> 18</w:t>
      </w:r>
      <w:r w:rsidR="0012411E" w:rsidRPr="00BD5BC1">
        <w:rPr>
          <w:rFonts w:asciiTheme="majorHAnsi" w:hAnsiTheme="majorHAnsi" w:cstheme="majorHAnsi"/>
        </w:rPr>
        <w:t>.</w:t>
      </w:r>
      <w:r w:rsidR="00460304" w:rsidRPr="00BD5BC1">
        <w:rPr>
          <w:rFonts w:asciiTheme="majorHAnsi" w:hAnsiTheme="majorHAnsi" w:cstheme="majorHAnsi"/>
        </w:rPr>
        <w:t xml:space="preserve"> rok życia</w:t>
      </w:r>
      <w:r w:rsidR="0012411E" w:rsidRPr="00BD5BC1">
        <w:rPr>
          <w:rFonts w:asciiTheme="majorHAnsi" w:hAnsiTheme="majorHAnsi" w:cstheme="majorHAnsi"/>
        </w:rPr>
        <w:t xml:space="preserve"> i </w:t>
      </w:r>
      <w:r w:rsidR="00460304" w:rsidRPr="00BD5BC1">
        <w:rPr>
          <w:rFonts w:asciiTheme="majorHAnsi" w:hAnsiTheme="majorHAnsi" w:cstheme="majorHAnsi"/>
        </w:rPr>
        <w:t xml:space="preserve">są sąsiadami Muzeum Łazienki Królewskie, </w:t>
      </w:r>
      <w:r w:rsidR="0012411E" w:rsidRPr="00BD5BC1">
        <w:rPr>
          <w:rFonts w:asciiTheme="majorHAnsi" w:hAnsiTheme="majorHAnsi" w:cstheme="majorHAnsi"/>
        </w:rPr>
        <w:t>tj</w:t>
      </w:r>
      <w:r w:rsidR="00460304" w:rsidRPr="00BD5BC1">
        <w:rPr>
          <w:rFonts w:asciiTheme="majorHAnsi" w:hAnsiTheme="majorHAnsi" w:cstheme="majorHAnsi"/>
        </w:rPr>
        <w:t xml:space="preserve">. mieszkają w </w:t>
      </w:r>
      <w:r w:rsidR="0012411E" w:rsidRPr="00BD5BC1">
        <w:rPr>
          <w:rFonts w:asciiTheme="majorHAnsi" w:hAnsiTheme="majorHAnsi" w:cstheme="majorHAnsi"/>
        </w:rPr>
        <w:t xml:space="preserve">jego </w:t>
      </w:r>
      <w:r>
        <w:rPr>
          <w:rFonts w:asciiTheme="majorHAnsi" w:hAnsiTheme="majorHAnsi" w:cstheme="majorHAnsi"/>
        </w:rPr>
        <w:t xml:space="preserve"> </w:t>
      </w:r>
      <w:r w:rsidR="00460304" w:rsidRPr="00BD5BC1">
        <w:rPr>
          <w:rFonts w:asciiTheme="majorHAnsi" w:hAnsiTheme="majorHAnsi" w:cstheme="majorHAnsi"/>
        </w:rPr>
        <w:t>sąsiedztwie</w:t>
      </w:r>
      <w:r w:rsidRPr="005F22A7">
        <w:rPr>
          <w:rFonts w:asciiTheme="majorHAnsi" w:hAnsiTheme="majorHAnsi" w:cstheme="majorHAnsi"/>
        </w:rPr>
        <w:t xml:space="preserve">, rozumianym jako okolica, z którą </w:t>
      </w:r>
      <w:r>
        <w:rPr>
          <w:rFonts w:asciiTheme="majorHAnsi" w:hAnsiTheme="majorHAnsi" w:cstheme="majorHAnsi"/>
        </w:rPr>
        <w:t>Muzeum</w:t>
      </w:r>
      <w:r w:rsidRPr="005F22A7">
        <w:rPr>
          <w:rFonts w:asciiTheme="majorHAnsi" w:hAnsiTheme="majorHAnsi" w:cstheme="majorHAnsi"/>
        </w:rPr>
        <w:t xml:space="preserve"> pozostaje w codziennym, lokalnym kontekście.</w:t>
      </w:r>
      <w:r w:rsidR="00460304" w:rsidRPr="00BD5BC1">
        <w:rPr>
          <w:rFonts w:asciiTheme="majorHAnsi" w:hAnsiTheme="majorHAnsi" w:cstheme="majorHAnsi"/>
        </w:rPr>
        <w:t xml:space="preserve"> (dalej: „</w:t>
      </w:r>
      <w:r w:rsidR="00460304" w:rsidRPr="00BF3C89">
        <w:rPr>
          <w:rFonts w:asciiTheme="majorHAnsi" w:hAnsiTheme="majorHAnsi" w:cstheme="majorHAnsi"/>
          <w:b/>
          <w:iCs/>
        </w:rPr>
        <w:t>Uczestnicy</w:t>
      </w:r>
      <w:r w:rsidR="00460304" w:rsidRPr="00BD5BC1">
        <w:rPr>
          <w:rFonts w:asciiTheme="majorHAnsi" w:hAnsiTheme="majorHAnsi" w:cstheme="majorHAnsi"/>
        </w:rPr>
        <w:t>” lub „</w:t>
      </w:r>
      <w:r w:rsidR="00460304" w:rsidRPr="00BF3C89">
        <w:rPr>
          <w:rFonts w:asciiTheme="majorHAnsi" w:hAnsiTheme="majorHAnsi" w:cstheme="majorHAnsi"/>
          <w:b/>
          <w:iCs/>
        </w:rPr>
        <w:t>Uczestnik</w:t>
      </w:r>
      <w:r w:rsidR="00460304" w:rsidRPr="00BD5BC1">
        <w:rPr>
          <w:rFonts w:asciiTheme="majorHAnsi" w:hAnsiTheme="majorHAnsi" w:cstheme="majorHAnsi"/>
        </w:rPr>
        <w:t>”).</w:t>
      </w:r>
    </w:p>
    <w:p w14:paraId="3F33CD47" w14:textId="06D063E7" w:rsidR="0012411E" w:rsidRPr="00BD5BC1" w:rsidRDefault="00460304" w:rsidP="0012411E">
      <w:pPr>
        <w:pStyle w:val="Akapitzlist"/>
        <w:numPr>
          <w:ilvl w:val="0"/>
          <w:numId w:val="9"/>
        </w:numPr>
        <w:spacing w:line="320" w:lineRule="exact"/>
        <w:ind w:left="567" w:hanging="567"/>
        <w:jc w:val="both"/>
        <w:rPr>
          <w:rFonts w:asciiTheme="majorHAnsi" w:hAnsiTheme="majorHAnsi" w:cstheme="majorHAnsi"/>
        </w:rPr>
      </w:pPr>
      <w:r w:rsidRPr="00BD5BC1">
        <w:rPr>
          <w:rFonts w:asciiTheme="majorHAnsi" w:hAnsiTheme="majorHAnsi" w:cstheme="majorHAnsi"/>
        </w:rPr>
        <w:t xml:space="preserve">Liczba </w:t>
      </w:r>
      <w:r w:rsidR="0012411E" w:rsidRPr="00BD5BC1">
        <w:rPr>
          <w:rFonts w:asciiTheme="majorHAnsi" w:hAnsiTheme="majorHAnsi" w:cstheme="majorHAnsi"/>
        </w:rPr>
        <w:t>miejsc w Cyklu</w:t>
      </w:r>
      <w:r w:rsidRPr="00BD5BC1">
        <w:rPr>
          <w:rFonts w:asciiTheme="majorHAnsi" w:hAnsiTheme="majorHAnsi" w:cstheme="majorHAnsi"/>
        </w:rPr>
        <w:t xml:space="preserve"> jest ograniczona </w:t>
      </w:r>
      <w:r w:rsidR="0012411E" w:rsidRPr="00BD5BC1">
        <w:rPr>
          <w:rFonts w:asciiTheme="majorHAnsi" w:hAnsiTheme="majorHAnsi" w:cstheme="majorHAnsi"/>
        </w:rPr>
        <w:t xml:space="preserve">do </w:t>
      </w:r>
      <w:r w:rsidRPr="00BD5BC1">
        <w:rPr>
          <w:rFonts w:asciiTheme="majorHAnsi" w:hAnsiTheme="majorHAnsi" w:cstheme="majorHAnsi"/>
        </w:rPr>
        <w:t>max. 12 os</w:t>
      </w:r>
      <w:r w:rsidR="0012411E" w:rsidRPr="00BD5BC1">
        <w:rPr>
          <w:rFonts w:asciiTheme="majorHAnsi" w:hAnsiTheme="majorHAnsi" w:cstheme="majorHAnsi"/>
        </w:rPr>
        <w:t>ób</w:t>
      </w:r>
      <w:r w:rsidRPr="00BD5BC1">
        <w:rPr>
          <w:rFonts w:asciiTheme="majorHAnsi" w:hAnsiTheme="majorHAnsi" w:cstheme="majorHAnsi"/>
        </w:rPr>
        <w:t>.</w:t>
      </w:r>
    </w:p>
    <w:p w14:paraId="12BB689C" w14:textId="43FC6FFB" w:rsidR="0012411E" w:rsidRPr="00BD5BC1" w:rsidRDefault="00460304" w:rsidP="0012411E">
      <w:pPr>
        <w:pStyle w:val="Akapitzlist"/>
        <w:numPr>
          <w:ilvl w:val="0"/>
          <w:numId w:val="9"/>
        </w:numPr>
        <w:spacing w:line="320" w:lineRule="exact"/>
        <w:ind w:left="567" w:hanging="567"/>
        <w:jc w:val="both"/>
        <w:rPr>
          <w:rFonts w:asciiTheme="majorHAnsi" w:hAnsiTheme="majorHAnsi" w:cstheme="majorHAnsi"/>
        </w:rPr>
      </w:pPr>
      <w:r w:rsidRPr="00BD5BC1">
        <w:rPr>
          <w:rFonts w:asciiTheme="majorHAnsi" w:hAnsiTheme="majorHAnsi" w:cstheme="majorHAnsi"/>
        </w:rPr>
        <w:t xml:space="preserve">Rekrutacja odbywa się na podstawie formularza rekrutacyjnego </w:t>
      </w:r>
      <w:r w:rsidR="006A6D1E">
        <w:rPr>
          <w:rFonts w:asciiTheme="majorHAnsi" w:hAnsiTheme="majorHAnsi" w:cstheme="majorHAnsi"/>
        </w:rPr>
        <w:t>dostępneg</w:t>
      </w:r>
      <w:r w:rsidR="008023B1">
        <w:rPr>
          <w:rFonts w:asciiTheme="majorHAnsi" w:hAnsiTheme="majorHAnsi" w:cstheme="majorHAnsi"/>
        </w:rPr>
        <w:t xml:space="preserve">o na stronie internetowej Muzeum. </w:t>
      </w:r>
      <w:bookmarkStart w:id="2" w:name="_GoBack"/>
      <w:bookmarkEnd w:id="2"/>
    </w:p>
    <w:p w14:paraId="21131317" w14:textId="0BCFB7D3" w:rsidR="0012411E" w:rsidRPr="00BD5BC1" w:rsidRDefault="00460304" w:rsidP="0012411E">
      <w:pPr>
        <w:pStyle w:val="Akapitzlist"/>
        <w:numPr>
          <w:ilvl w:val="0"/>
          <w:numId w:val="9"/>
        </w:numPr>
        <w:spacing w:line="320" w:lineRule="exact"/>
        <w:ind w:left="567" w:hanging="567"/>
        <w:jc w:val="both"/>
        <w:rPr>
          <w:rFonts w:asciiTheme="majorHAnsi" w:hAnsiTheme="majorHAnsi" w:cstheme="majorHAnsi"/>
        </w:rPr>
      </w:pPr>
      <w:r w:rsidRPr="00BD5BC1">
        <w:rPr>
          <w:rFonts w:asciiTheme="majorHAnsi" w:hAnsiTheme="majorHAnsi" w:cstheme="majorHAnsi"/>
        </w:rPr>
        <w:t>Kryteria</w:t>
      </w:r>
      <w:r w:rsidR="0012411E" w:rsidRPr="00BD5BC1">
        <w:rPr>
          <w:rFonts w:asciiTheme="majorHAnsi" w:hAnsiTheme="majorHAnsi" w:cstheme="majorHAnsi"/>
        </w:rPr>
        <w:t>mi rekrutacji są:</w:t>
      </w:r>
    </w:p>
    <w:p w14:paraId="72651C3F" w14:textId="73CE14CB" w:rsidR="0012411E" w:rsidRPr="00BD5BC1" w:rsidRDefault="00460304" w:rsidP="0012411E">
      <w:pPr>
        <w:pStyle w:val="Akapitzlist"/>
        <w:numPr>
          <w:ilvl w:val="0"/>
          <w:numId w:val="10"/>
        </w:numPr>
        <w:spacing w:line="320" w:lineRule="exact"/>
        <w:jc w:val="both"/>
        <w:rPr>
          <w:rFonts w:asciiTheme="majorHAnsi" w:hAnsiTheme="majorHAnsi" w:cstheme="majorHAnsi"/>
        </w:rPr>
      </w:pPr>
      <w:r w:rsidRPr="00BD5BC1">
        <w:rPr>
          <w:rFonts w:asciiTheme="majorHAnsi" w:hAnsiTheme="majorHAnsi" w:cstheme="majorHAnsi"/>
        </w:rPr>
        <w:t>motywacja do udziału</w:t>
      </w:r>
      <w:r w:rsidR="0012411E" w:rsidRPr="00BD5BC1">
        <w:rPr>
          <w:rFonts w:asciiTheme="majorHAnsi" w:hAnsiTheme="majorHAnsi" w:cstheme="majorHAnsi"/>
        </w:rPr>
        <w:t xml:space="preserve"> w Cyklu;</w:t>
      </w:r>
    </w:p>
    <w:p w14:paraId="72120D61" w14:textId="3B8D9C68" w:rsidR="0012411E" w:rsidRPr="00BD5BC1" w:rsidRDefault="00460304" w:rsidP="0012411E">
      <w:pPr>
        <w:pStyle w:val="Akapitzlist"/>
        <w:numPr>
          <w:ilvl w:val="0"/>
          <w:numId w:val="10"/>
        </w:numPr>
        <w:spacing w:line="320" w:lineRule="exact"/>
        <w:jc w:val="both"/>
        <w:rPr>
          <w:rFonts w:asciiTheme="majorHAnsi" w:hAnsiTheme="majorHAnsi" w:cstheme="majorHAnsi"/>
        </w:rPr>
      </w:pPr>
      <w:r w:rsidRPr="00BD5BC1">
        <w:rPr>
          <w:rFonts w:asciiTheme="majorHAnsi" w:hAnsiTheme="majorHAnsi" w:cstheme="majorHAnsi"/>
        </w:rPr>
        <w:t>miejsce zamieszkania w sąsiedztwie Muzeum</w:t>
      </w:r>
      <w:r w:rsidR="0012411E" w:rsidRPr="00BD5BC1">
        <w:rPr>
          <w:rFonts w:asciiTheme="majorHAnsi" w:hAnsiTheme="majorHAnsi" w:cstheme="majorHAnsi"/>
        </w:rPr>
        <w:t>;</w:t>
      </w:r>
    </w:p>
    <w:p w14:paraId="00000005" w14:textId="054AAC3B" w:rsidR="001542B7" w:rsidRPr="00BD5BC1" w:rsidRDefault="00460304" w:rsidP="00BD5BC1">
      <w:pPr>
        <w:pStyle w:val="Akapitzlist"/>
        <w:numPr>
          <w:ilvl w:val="0"/>
          <w:numId w:val="10"/>
        </w:numPr>
        <w:spacing w:line="320" w:lineRule="exact"/>
        <w:jc w:val="both"/>
        <w:rPr>
          <w:rFonts w:asciiTheme="majorHAnsi" w:hAnsiTheme="majorHAnsi" w:cstheme="majorHAnsi"/>
        </w:rPr>
      </w:pPr>
      <w:r w:rsidRPr="00BD5BC1">
        <w:rPr>
          <w:rFonts w:asciiTheme="majorHAnsi" w:hAnsiTheme="majorHAnsi" w:cstheme="majorHAnsi"/>
        </w:rPr>
        <w:t xml:space="preserve">deklaracja udziału we wszystkich spotkaniach w ramach </w:t>
      </w:r>
      <w:r w:rsidR="0012411E" w:rsidRPr="00BD5BC1">
        <w:rPr>
          <w:rFonts w:asciiTheme="majorHAnsi" w:hAnsiTheme="majorHAnsi" w:cstheme="majorHAnsi"/>
        </w:rPr>
        <w:t>C</w:t>
      </w:r>
      <w:r w:rsidRPr="00BD5BC1">
        <w:rPr>
          <w:rFonts w:asciiTheme="majorHAnsi" w:hAnsiTheme="majorHAnsi" w:cstheme="majorHAnsi"/>
        </w:rPr>
        <w:t>yklu.</w:t>
      </w:r>
    </w:p>
    <w:p w14:paraId="49D89DDA" w14:textId="77777777" w:rsidR="00966936" w:rsidRDefault="00600726" w:rsidP="006A6D1E">
      <w:pPr>
        <w:pStyle w:val="Akapitzlist"/>
        <w:numPr>
          <w:ilvl w:val="0"/>
          <w:numId w:val="9"/>
        </w:numPr>
        <w:spacing w:line="320" w:lineRule="exact"/>
        <w:ind w:left="567" w:hanging="567"/>
        <w:jc w:val="both"/>
        <w:rPr>
          <w:rFonts w:asciiTheme="majorHAnsi" w:hAnsiTheme="majorHAnsi" w:cstheme="majorHAnsi"/>
        </w:rPr>
      </w:pPr>
      <w:r w:rsidRPr="005F22A7">
        <w:rPr>
          <w:rFonts w:asciiTheme="majorHAnsi" w:hAnsiTheme="majorHAnsi" w:cstheme="majorHAnsi"/>
        </w:rPr>
        <w:t xml:space="preserve"> </w:t>
      </w:r>
      <w:r w:rsidR="005F22A7" w:rsidRPr="005F22A7">
        <w:rPr>
          <w:rFonts w:asciiTheme="majorHAnsi" w:hAnsiTheme="majorHAnsi" w:cstheme="majorHAnsi"/>
        </w:rPr>
        <w:t xml:space="preserve">Z uwagi na ograniczoną liczbę miejsc oraz lokalny charakter </w:t>
      </w:r>
      <w:r w:rsidR="005F22A7">
        <w:rPr>
          <w:rFonts w:asciiTheme="majorHAnsi" w:hAnsiTheme="majorHAnsi" w:cstheme="majorHAnsi"/>
        </w:rPr>
        <w:t>Cyklu</w:t>
      </w:r>
      <w:r w:rsidR="005F22A7" w:rsidRPr="005F22A7">
        <w:rPr>
          <w:rFonts w:asciiTheme="majorHAnsi" w:hAnsiTheme="majorHAnsi" w:cstheme="majorHAnsi"/>
        </w:rPr>
        <w:t xml:space="preserve">, </w:t>
      </w:r>
      <w:r w:rsidR="005F22A7">
        <w:rPr>
          <w:rFonts w:asciiTheme="majorHAnsi" w:hAnsiTheme="majorHAnsi" w:cstheme="majorHAnsi"/>
        </w:rPr>
        <w:t>Muzeum</w:t>
      </w:r>
      <w:r w:rsidR="005F22A7" w:rsidRPr="005F22A7">
        <w:rPr>
          <w:rFonts w:asciiTheme="majorHAnsi" w:hAnsiTheme="majorHAnsi" w:cstheme="majorHAnsi"/>
        </w:rPr>
        <w:t xml:space="preserve"> zastrzega sobie prawo wyboru </w:t>
      </w:r>
      <w:r w:rsidR="005F22A7">
        <w:rPr>
          <w:rFonts w:asciiTheme="majorHAnsi" w:hAnsiTheme="majorHAnsi" w:cstheme="majorHAnsi"/>
        </w:rPr>
        <w:t>U</w:t>
      </w:r>
      <w:r w:rsidR="005F22A7" w:rsidRPr="005F22A7">
        <w:rPr>
          <w:rFonts w:asciiTheme="majorHAnsi" w:hAnsiTheme="majorHAnsi" w:cstheme="majorHAnsi"/>
        </w:rPr>
        <w:t xml:space="preserve">czestników na podstawie miejsca zamieszkania, przy czym kluczowym kryterium będzie faktyczna bliskość zamieszkania względem </w:t>
      </w:r>
      <w:r w:rsidR="005F22A7">
        <w:rPr>
          <w:rFonts w:asciiTheme="majorHAnsi" w:hAnsiTheme="majorHAnsi" w:cstheme="majorHAnsi"/>
        </w:rPr>
        <w:t>Muzeum</w:t>
      </w:r>
      <w:r w:rsidR="005F22A7" w:rsidRPr="005F22A7">
        <w:rPr>
          <w:rFonts w:asciiTheme="majorHAnsi" w:hAnsiTheme="majorHAnsi" w:cstheme="majorHAnsi"/>
        </w:rPr>
        <w:t>.</w:t>
      </w:r>
    </w:p>
    <w:p w14:paraId="01D3D4E0" w14:textId="56AD8C18" w:rsidR="00966936" w:rsidRPr="006A6D1E" w:rsidRDefault="00966936" w:rsidP="006A6D1E">
      <w:pPr>
        <w:pStyle w:val="Akapitzlist"/>
        <w:numPr>
          <w:ilvl w:val="0"/>
          <w:numId w:val="9"/>
        </w:numPr>
        <w:spacing w:line="320" w:lineRule="exact"/>
        <w:ind w:left="567" w:hanging="567"/>
        <w:jc w:val="both"/>
        <w:rPr>
          <w:rFonts w:asciiTheme="majorHAnsi" w:hAnsiTheme="majorHAnsi" w:cstheme="majorHAnsi"/>
        </w:rPr>
      </w:pPr>
      <w:r w:rsidRPr="006A6D1E">
        <w:rPr>
          <w:rFonts w:asciiTheme="majorHAnsi" w:hAnsiTheme="majorHAnsi" w:cstheme="majorHAnsi"/>
        </w:rPr>
        <w:t xml:space="preserve">Warunkiem udziału w Cyklu jest uiszczenie opłaty w wysokości </w:t>
      </w:r>
      <w:r w:rsidRPr="006A6D1E">
        <w:rPr>
          <w:rFonts w:asciiTheme="majorHAnsi" w:hAnsiTheme="majorHAnsi" w:cstheme="majorHAnsi"/>
          <w:b/>
          <w:bCs/>
        </w:rPr>
        <w:t>10 zł</w:t>
      </w:r>
      <w:r w:rsidRPr="006A6D1E">
        <w:rPr>
          <w:rFonts w:asciiTheme="majorHAnsi" w:hAnsiTheme="majorHAnsi" w:cstheme="majorHAnsi"/>
        </w:rPr>
        <w:t xml:space="preserve"> obejmującej cały Cykl Spotkań. Zakup biletu możliwy jest w kasach muzealnych oraz online po potwierdzeniu zakwalifikowania </w:t>
      </w:r>
      <w:r w:rsidR="00B0438E" w:rsidRPr="006A6D1E">
        <w:rPr>
          <w:rFonts w:asciiTheme="majorHAnsi" w:hAnsiTheme="majorHAnsi" w:cstheme="majorHAnsi"/>
        </w:rPr>
        <w:t>na</w:t>
      </w:r>
      <w:r w:rsidR="00B0438E">
        <w:rPr>
          <w:rFonts w:asciiTheme="majorHAnsi" w:hAnsiTheme="majorHAnsi" w:cstheme="majorHAnsi"/>
        </w:rPr>
        <w:t xml:space="preserve"> Spotkania</w:t>
      </w:r>
      <w:r w:rsidR="00B7258E">
        <w:rPr>
          <w:rFonts w:asciiTheme="majorHAnsi" w:hAnsiTheme="majorHAnsi" w:cstheme="majorHAnsi"/>
        </w:rPr>
        <w:t xml:space="preserve"> </w:t>
      </w:r>
      <w:r w:rsidRPr="006A6D1E">
        <w:rPr>
          <w:rFonts w:asciiTheme="majorHAnsi" w:hAnsiTheme="majorHAnsi" w:cstheme="majorHAnsi"/>
        </w:rPr>
        <w:t>.</w:t>
      </w:r>
    </w:p>
    <w:p w14:paraId="398F7402" w14:textId="77777777" w:rsidR="00966936" w:rsidRPr="005F22A7" w:rsidRDefault="00966936" w:rsidP="006A6D1E">
      <w:pPr>
        <w:pStyle w:val="Akapitzlist"/>
        <w:spacing w:line="320" w:lineRule="exact"/>
        <w:ind w:left="567"/>
        <w:jc w:val="both"/>
        <w:rPr>
          <w:rFonts w:asciiTheme="majorHAnsi" w:hAnsiTheme="majorHAnsi" w:cstheme="majorHAnsi"/>
        </w:rPr>
      </w:pPr>
    </w:p>
    <w:p w14:paraId="28B3EAD8" w14:textId="5E9B94B2" w:rsidR="0012411E" w:rsidRPr="006B1856" w:rsidRDefault="0012411E" w:rsidP="00BD5BC1">
      <w:pPr>
        <w:pStyle w:val="Nagwek1"/>
      </w:pPr>
      <w:bookmarkStart w:id="3" w:name="_Toc220074077"/>
      <w:r w:rsidRPr="006B1856">
        <w:t xml:space="preserve">§ 3. Cele i charakter </w:t>
      </w:r>
      <w:bookmarkEnd w:id="3"/>
      <w:r w:rsidR="00BF3C89">
        <w:t>Cyklu</w:t>
      </w:r>
    </w:p>
    <w:p w14:paraId="5652D723" w14:textId="2F4A6784" w:rsidR="0012411E" w:rsidRPr="00BD5BC1" w:rsidRDefault="00BF3C89" w:rsidP="0012411E">
      <w:pPr>
        <w:pStyle w:val="Akapitzlist"/>
        <w:numPr>
          <w:ilvl w:val="0"/>
          <w:numId w:val="11"/>
        </w:numPr>
        <w:spacing w:before="240" w:after="240" w:line="320" w:lineRule="exact"/>
        <w:ind w:left="426" w:hanging="426"/>
        <w:jc w:val="both"/>
        <w:rPr>
          <w:rFonts w:asciiTheme="majorHAnsi" w:hAnsiTheme="majorHAnsi" w:cstheme="majorHAnsi"/>
        </w:rPr>
      </w:pPr>
      <w:r>
        <w:rPr>
          <w:rFonts w:asciiTheme="majorHAnsi" w:hAnsiTheme="majorHAnsi" w:cstheme="majorHAnsi"/>
        </w:rPr>
        <w:t>Cykl</w:t>
      </w:r>
      <w:r w:rsidRPr="00BD5BC1">
        <w:rPr>
          <w:rFonts w:asciiTheme="majorHAnsi" w:hAnsiTheme="majorHAnsi" w:cstheme="majorHAnsi"/>
        </w:rPr>
        <w:t xml:space="preserve"> </w:t>
      </w:r>
      <w:r w:rsidR="00460304" w:rsidRPr="00BD5BC1">
        <w:rPr>
          <w:rFonts w:asciiTheme="majorHAnsi" w:hAnsiTheme="majorHAnsi" w:cstheme="majorHAnsi"/>
        </w:rPr>
        <w:t>ma na celu</w:t>
      </w:r>
      <w:r w:rsidR="0012411E" w:rsidRPr="00BD5BC1">
        <w:rPr>
          <w:rFonts w:asciiTheme="majorHAnsi" w:hAnsiTheme="majorHAnsi" w:cstheme="majorHAnsi"/>
        </w:rPr>
        <w:t>:</w:t>
      </w:r>
    </w:p>
    <w:p w14:paraId="53560C71" w14:textId="528D82B1" w:rsidR="0012411E" w:rsidRPr="00BD5BC1" w:rsidRDefault="00460304" w:rsidP="00BD5BC1">
      <w:pPr>
        <w:pStyle w:val="Akapitzlist"/>
        <w:numPr>
          <w:ilvl w:val="0"/>
          <w:numId w:val="12"/>
        </w:numPr>
        <w:spacing w:before="240" w:after="240" w:line="320" w:lineRule="exact"/>
        <w:ind w:left="993" w:hanging="426"/>
        <w:jc w:val="both"/>
        <w:rPr>
          <w:rFonts w:asciiTheme="majorHAnsi" w:hAnsiTheme="majorHAnsi" w:cstheme="majorHAnsi"/>
        </w:rPr>
      </w:pPr>
      <w:r w:rsidRPr="00BD5BC1">
        <w:rPr>
          <w:rFonts w:asciiTheme="majorHAnsi" w:hAnsiTheme="majorHAnsi" w:cstheme="majorHAnsi"/>
        </w:rPr>
        <w:t xml:space="preserve">przekazanie </w:t>
      </w:r>
      <w:r w:rsidR="0012411E" w:rsidRPr="00BD5BC1">
        <w:rPr>
          <w:rFonts w:asciiTheme="majorHAnsi" w:hAnsiTheme="majorHAnsi" w:cstheme="majorHAnsi"/>
        </w:rPr>
        <w:t xml:space="preserve">podstawowych </w:t>
      </w:r>
      <w:r w:rsidRPr="00BD5BC1">
        <w:rPr>
          <w:rFonts w:asciiTheme="majorHAnsi" w:hAnsiTheme="majorHAnsi" w:cstheme="majorHAnsi"/>
        </w:rPr>
        <w:t>umiejętności z zakresu</w:t>
      </w:r>
      <w:r w:rsidR="0012411E" w:rsidRPr="00BD5BC1">
        <w:rPr>
          <w:rFonts w:asciiTheme="majorHAnsi" w:hAnsiTheme="majorHAnsi" w:cstheme="majorHAnsi"/>
        </w:rPr>
        <w:t xml:space="preserve"> wybranych technik</w:t>
      </w:r>
      <w:r w:rsidRPr="00BD5BC1">
        <w:rPr>
          <w:rFonts w:asciiTheme="majorHAnsi" w:hAnsiTheme="majorHAnsi" w:cstheme="majorHAnsi"/>
        </w:rPr>
        <w:t xml:space="preserve"> cerami</w:t>
      </w:r>
      <w:r w:rsidR="0012411E" w:rsidRPr="00BD5BC1">
        <w:rPr>
          <w:rFonts w:asciiTheme="majorHAnsi" w:hAnsiTheme="majorHAnsi" w:cstheme="majorHAnsi"/>
        </w:rPr>
        <w:t>cznych;</w:t>
      </w:r>
    </w:p>
    <w:p w14:paraId="712CD32C" w14:textId="3AD5E19C" w:rsidR="0012411E" w:rsidRPr="00BD5BC1" w:rsidRDefault="00460304" w:rsidP="00BD5BC1">
      <w:pPr>
        <w:pStyle w:val="Akapitzlist"/>
        <w:numPr>
          <w:ilvl w:val="0"/>
          <w:numId w:val="12"/>
        </w:numPr>
        <w:spacing w:before="240" w:after="240" w:line="320" w:lineRule="exact"/>
        <w:ind w:left="993" w:hanging="426"/>
        <w:jc w:val="both"/>
        <w:rPr>
          <w:rFonts w:asciiTheme="majorHAnsi" w:hAnsiTheme="majorHAnsi" w:cstheme="majorHAnsi"/>
        </w:rPr>
      </w:pPr>
      <w:r w:rsidRPr="00BD5BC1">
        <w:rPr>
          <w:rFonts w:asciiTheme="majorHAnsi" w:hAnsiTheme="majorHAnsi" w:cstheme="majorHAnsi"/>
        </w:rPr>
        <w:t xml:space="preserve">integrację </w:t>
      </w:r>
      <w:r w:rsidR="0012411E" w:rsidRPr="00BD5BC1">
        <w:rPr>
          <w:rFonts w:asciiTheme="majorHAnsi" w:hAnsiTheme="majorHAnsi" w:cstheme="majorHAnsi"/>
        </w:rPr>
        <w:t xml:space="preserve">lokalnej </w:t>
      </w:r>
      <w:r w:rsidRPr="00BD5BC1">
        <w:rPr>
          <w:rFonts w:asciiTheme="majorHAnsi" w:hAnsiTheme="majorHAnsi" w:cstheme="majorHAnsi"/>
        </w:rPr>
        <w:t xml:space="preserve">społeczności </w:t>
      </w:r>
      <w:r w:rsidR="0012411E" w:rsidRPr="00BD5BC1">
        <w:rPr>
          <w:rFonts w:asciiTheme="majorHAnsi" w:hAnsiTheme="majorHAnsi" w:cstheme="majorHAnsi"/>
        </w:rPr>
        <w:t xml:space="preserve">sąsiadującej z </w:t>
      </w:r>
      <w:r w:rsidRPr="00BD5BC1">
        <w:rPr>
          <w:rFonts w:asciiTheme="majorHAnsi" w:hAnsiTheme="majorHAnsi" w:cstheme="majorHAnsi"/>
        </w:rPr>
        <w:t>Muzeum</w:t>
      </w:r>
      <w:r w:rsidR="0012411E" w:rsidRPr="00BD5BC1">
        <w:rPr>
          <w:rFonts w:asciiTheme="majorHAnsi" w:hAnsiTheme="majorHAnsi" w:cstheme="majorHAnsi"/>
        </w:rPr>
        <w:t>;</w:t>
      </w:r>
    </w:p>
    <w:p w14:paraId="2882B896" w14:textId="26A0E760" w:rsidR="0012411E" w:rsidRPr="00BD5BC1" w:rsidRDefault="00460304" w:rsidP="00B0438E">
      <w:pPr>
        <w:pStyle w:val="Akapitzlist"/>
        <w:numPr>
          <w:ilvl w:val="0"/>
          <w:numId w:val="12"/>
        </w:numPr>
        <w:spacing w:before="240" w:after="240" w:line="320" w:lineRule="exact"/>
        <w:ind w:left="993" w:hanging="426"/>
        <w:rPr>
          <w:rFonts w:asciiTheme="majorHAnsi" w:hAnsiTheme="majorHAnsi" w:cstheme="majorHAnsi"/>
        </w:rPr>
      </w:pPr>
      <w:r w:rsidRPr="00BD5BC1">
        <w:rPr>
          <w:rFonts w:asciiTheme="majorHAnsi" w:hAnsiTheme="majorHAnsi" w:cstheme="majorHAnsi"/>
        </w:rPr>
        <w:t xml:space="preserve">zainicjowanie rozmowy o roli Muzeum w </w:t>
      </w:r>
      <w:r w:rsidR="0012411E" w:rsidRPr="00BD5BC1">
        <w:rPr>
          <w:rFonts w:asciiTheme="majorHAnsi" w:hAnsiTheme="majorHAnsi" w:cstheme="majorHAnsi"/>
        </w:rPr>
        <w:t>życiu sąsiedztwa;</w:t>
      </w:r>
    </w:p>
    <w:p w14:paraId="761CED1A" w14:textId="51773703" w:rsidR="0012411E" w:rsidRPr="00BD5BC1" w:rsidRDefault="00460304" w:rsidP="00BD5BC1">
      <w:pPr>
        <w:pStyle w:val="Akapitzlist"/>
        <w:numPr>
          <w:ilvl w:val="0"/>
          <w:numId w:val="12"/>
        </w:numPr>
        <w:spacing w:before="240" w:after="240" w:line="320" w:lineRule="exact"/>
        <w:ind w:left="993" w:hanging="426"/>
        <w:jc w:val="both"/>
        <w:rPr>
          <w:rFonts w:asciiTheme="majorHAnsi" w:hAnsiTheme="majorHAnsi" w:cstheme="majorHAnsi"/>
        </w:rPr>
      </w:pPr>
      <w:r w:rsidRPr="00BD5BC1">
        <w:rPr>
          <w:rFonts w:asciiTheme="majorHAnsi" w:hAnsiTheme="majorHAnsi" w:cstheme="majorHAnsi"/>
        </w:rPr>
        <w:t>wymianę wspomnień</w:t>
      </w:r>
      <w:r w:rsidR="0012411E" w:rsidRPr="00BD5BC1">
        <w:rPr>
          <w:rFonts w:asciiTheme="majorHAnsi" w:hAnsiTheme="majorHAnsi" w:cstheme="majorHAnsi"/>
        </w:rPr>
        <w:t>, historii, obserwacji, refleksji</w:t>
      </w:r>
      <w:r w:rsidRPr="00BD5BC1">
        <w:rPr>
          <w:rFonts w:asciiTheme="majorHAnsi" w:hAnsiTheme="majorHAnsi" w:cstheme="majorHAnsi"/>
        </w:rPr>
        <w:t xml:space="preserve"> i </w:t>
      </w:r>
      <w:r w:rsidR="0012411E" w:rsidRPr="00BD5BC1">
        <w:rPr>
          <w:rFonts w:asciiTheme="majorHAnsi" w:hAnsiTheme="majorHAnsi" w:cstheme="majorHAnsi"/>
        </w:rPr>
        <w:t xml:space="preserve">pomysłów </w:t>
      </w:r>
      <w:r w:rsidRPr="00BD5BC1">
        <w:rPr>
          <w:rFonts w:asciiTheme="majorHAnsi" w:hAnsiTheme="majorHAnsi" w:cstheme="majorHAnsi"/>
        </w:rPr>
        <w:t xml:space="preserve">dotyczących </w:t>
      </w:r>
      <w:r w:rsidR="0012411E" w:rsidRPr="00BD5BC1">
        <w:rPr>
          <w:rFonts w:asciiTheme="majorHAnsi" w:hAnsiTheme="majorHAnsi" w:cstheme="majorHAnsi"/>
        </w:rPr>
        <w:t>Łazienek Królewskich</w:t>
      </w:r>
      <w:r w:rsidRPr="00BD5BC1">
        <w:rPr>
          <w:rFonts w:asciiTheme="majorHAnsi" w:hAnsiTheme="majorHAnsi" w:cstheme="majorHAnsi"/>
        </w:rPr>
        <w:t xml:space="preserve">. </w:t>
      </w:r>
    </w:p>
    <w:p w14:paraId="7C10ACB5" w14:textId="77777777" w:rsidR="00F2344E" w:rsidRPr="00BF3C89" w:rsidRDefault="00F2344E" w:rsidP="00F2344E">
      <w:pPr>
        <w:pStyle w:val="Akapitzlist"/>
        <w:numPr>
          <w:ilvl w:val="0"/>
          <w:numId w:val="11"/>
        </w:numPr>
        <w:spacing w:before="240" w:after="240" w:line="320" w:lineRule="exact"/>
        <w:ind w:left="426" w:hanging="426"/>
        <w:jc w:val="both"/>
        <w:rPr>
          <w:rFonts w:asciiTheme="majorHAnsi" w:hAnsiTheme="majorHAnsi" w:cstheme="majorHAnsi"/>
          <w:b/>
          <w:bCs/>
        </w:rPr>
      </w:pPr>
      <w:r w:rsidRPr="00BF3C89">
        <w:rPr>
          <w:rFonts w:asciiTheme="majorHAnsi" w:hAnsiTheme="majorHAnsi" w:cstheme="majorHAnsi"/>
          <w:bCs/>
        </w:rPr>
        <w:t xml:space="preserve">Prace </w:t>
      </w:r>
      <w:r>
        <w:rPr>
          <w:rFonts w:asciiTheme="majorHAnsi" w:hAnsiTheme="majorHAnsi" w:cstheme="majorHAnsi"/>
          <w:bCs/>
        </w:rPr>
        <w:t xml:space="preserve">ceramiczne </w:t>
      </w:r>
      <w:r w:rsidRPr="00BF3C89">
        <w:rPr>
          <w:rFonts w:asciiTheme="majorHAnsi" w:hAnsiTheme="majorHAnsi" w:cstheme="majorHAnsi"/>
          <w:bCs/>
        </w:rPr>
        <w:t xml:space="preserve">wykonane przez </w:t>
      </w:r>
      <w:r>
        <w:rPr>
          <w:rFonts w:asciiTheme="majorHAnsi" w:hAnsiTheme="majorHAnsi" w:cstheme="majorHAnsi"/>
          <w:bCs/>
        </w:rPr>
        <w:t>U</w:t>
      </w:r>
      <w:r w:rsidRPr="00BF3C89">
        <w:rPr>
          <w:rFonts w:asciiTheme="majorHAnsi" w:hAnsiTheme="majorHAnsi" w:cstheme="majorHAnsi"/>
          <w:bCs/>
        </w:rPr>
        <w:t xml:space="preserve">czestników w ramach </w:t>
      </w:r>
      <w:r>
        <w:rPr>
          <w:rFonts w:asciiTheme="majorHAnsi" w:hAnsiTheme="majorHAnsi" w:cstheme="majorHAnsi"/>
          <w:bCs/>
        </w:rPr>
        <w:t>Cyklu</w:t>
      </w:r>
      <w:r w:rsidRPr="00BF3C89">
        <w:rPr>
          <w:rFonts w:asciiTheme="majorHAnsi" w:hAnsiTheme="majorHAnsi" w:cstheme="majorHAnsi"/>
          <w:bCs/>
        </w:rPr>
        <w:t xml:space="preserve"> </w:t>
      </w:r>
      <w:r>
        <w:rPr>
          <w:rFonts w:asciiTheme="majorHAnsi" w:hAnsiTheme="majorHAnsi" w:cstheme="majorHAnsi"/>
          <w:bCs/>
        </w:rPr>
        <w:t>(dalej: „</w:t>
      </w:r>
      <w:r w:rsidRPr="00BF3C89">
        <w:rPr>
          <w:rFonts w:asciiTheme="majorHAnsi" w:hAnsiTheme="majorHAnsi" w:cstheme="majorHAnsi"/>
          <w:b/>
          <w:bCs/>
        </w:rPr>
        <w:t>Prace</w:t>
      </w:r>
      <w:r>
        <w:rPr>
          <w:rFonts w:asciiTheme="majorHAnsi" w:hAnsiTheme="majorHAnsi" w:cstheme="majorHAnsi"/>
          <w:bCs/>
        </w:rPr>
        <w:t xml:space="preserve">”) </w:t>
      </w:r>
      <w:r w:rsidRPr="00BF3C89">
        <w:rPr>
          <w:rFonts w:asciiTheme="majorHAnsi" w:hAnsiTheme="majorHAnsi" w:cstheme="majorHAnsi"/>
          <w:bCs/>
        </w:rPr>
        <w:t>pozostają własnością ich autorów.</w:t>
      </w:r>
    </w:p>
    <w:p w14:paraId="0CB869E7" w14:textId="77777777" w:rsidR="00F86D3C" w:rsidRDefault="00460304" w:rsidP="00F86D3C">
      <w:pPr>
        <w:pStyle w:val="Akapitzlist"/>
        <w:numPr>
          <w:ilvl w:val="0"/>
          <w:numId w:val="11"/>
        </w:numPr>
        <w:spacing w:before="240" w:after="240" w:line="320" w:lineRule="exact"/>
        <w:ind w:left="426" w:hanging="426"/>
        <w:jc w:val="both"/>
        <w:rPr>
          <w:rFonts w:asciiTheme="majorHAnsi" w:hAnsiTheme="majorHAnsi" w:cstheme="majorHAnsi"/>
          <w:bCs/>
        </w:rPr>
      </w:pPr>
      <w:r w:rsidRPr="00BD5BC1">
        <w:rPr>
          <w:rFonts w:asciiTheme="majorHAnsi" w:hAnsiTheme="majorHAnsi" w:cstheme="majorHAnsi"/>
        </w:rPr>
        <w:t xml:space="preserve">Efektem wspólnej pracy warsztatowej </w:t>
      </w:r>
      <w:r w:rsidR="00BF3C89">
        <w:rPr>
          <w:rFonts w:asciiTheme="majorHAnsi" w:hAnsiTheme="majorHAnsi" w:cstheme="majorHAnsi"/>
        </w:rPr>
        <w:t xml:space="preserve">w ramach Cyklu </w:t>
      </w:r>
      <w:r w:rsidRPr="00BD5BC1">
        <w:rPr>
          <w:rFonts w:asciiTheme="majorHAnsi" w:hAnsiTheme="majorHAnsi" w:cstheme="majorHAnsi"/>
        </w:rPr>
        <w:t>będzie stworzeni</w:t>
      </w:r>
      <w:r w:rsidR="0012411E" w:rsidRPr="00BD5BC1">
        <w:rPr>
          <w:rFonts w:asciiTheme="majorHAnsi" w:hAnsiTheme="majorHAnsi" w:cstheme="majorHAnsi"/>
        </w:rPr>
        <w:t>e</w:t>
      </w:r>
      <w:r w:rsidRPr="00BD5BC1">
        <w:rPr>
          <w:rFonts w:asciiTheme="majorHAnsi" w:hAnsiTheme="majorHAnsi" w:cstheme="majorHAnsi"/>
        </w:rPr>
        <w:t xml:space="preserve"> </w:t>
      </w:r>
      <w:r w:rsidR="0012411E" w:rsidRPr="00BD5BC1">
        <w:rPr>
          <w:rFonts w:asciiTheme="majorHAnsi" w:hAnsiTheme="majorHAnsi" w:cstheme="majorHAnsi"/>
          <w:b/>
          <w:bCs/>
        </w:rPr>
        <w:t xml:space="preserve">sąsiedzkiej, </w:t>
      </w:r>
      <w:r w:rsidRPr="00BD5BC1">
        <w:rPr>
          <w:rFonts w:asciiTheme="majorHAnsi" w:hAnsiTheme="majorHAnsi" w:cstheme="majorHAnsi"/>
          <w:b/>
          <w:bCs/>
        </w:rPr>
        <w:t>ceramicznej mapy Łazienek Królewskich</w:t>
      </w:r>
      <w:r w:rsidR="00BF3C89">
        <w:rPr>
          <w:rFonts w:asciiTheme="majorHAnsi" w:hAnsiTheme="majorHAnsi" w:cstheme="majorHAnsi"/>
          <w:b/>
          <w:bCs/>
        </w:rPr>
        <w:t xml:space="preserve"> </w:t>
      </w:r>
      <w:r w:rsidR="00BF3C89" w:rsidRPr="00BF3C89">
        <w:rPr>
          <w:rFonts w:asciiTheme="majorHAnsi" w:hAnsiTheme="majorHAnsi" w:cstheme="majorHAnsi"/>
          <w:bCs/>
        </w:rPr>
        <w:t>(dalej: „</w:t>
      </w:r>
      <w:r w:rsidR="00BF3C89" w:rsidRPr="00F2344E">
        <w:rPr>
          <w:rFonts w:asciiTheme="majorHAnsi" w:hAnsiTheme="majorHAnsi" w:cstheme="majorHAnsi"/>
          <w:b/>
          <w:bCs/>
        </w:rPr>
        <w:t>Mapa</w:t>
      </w:r>
      <w:r w:rsidR="00BF3C89" w:rsidRPr="00BF3C89">
        <w:rPr>
          <w:rFonts w:asciiTheme="majorHAnsi" w:hAnsiTheme="majorHAnsi" w:cstheme="majorHAnsi"/>
          <w:bCs/>
        </w:rPr>
        <w:t>”)</w:t>
      </w:r>
      <w:r w:rsidR="00BF3C89">
        <w:rPr>
          <w:rFonts w:asciiTheme="majorHAnsi" w:hAnsiTheme="majorHAnsi" w:cstheme="majorHAnsi"/>
          <w:bCs/>
        </w:rPr>
        <w:t xml:space="preserve">, </w:t>
      </w:r>
      <w:r w:rsidR="00F2344E">
        <w:rPr>
          <w:rFonts w:asciiTheme="majorHAnsi" w:hAnsiTheme="majorHAnsi" w:cstheme="majorHAnsi"/>
          <w:bCs/>
        </w:rPr>
        <w:t>do której zostaną włączone Prace Uczestników. Po zakończeniu Cyklu Mapa</w:t>
      </w:r>
      <w:r w:rsidR="00BF3C89">
        <w:rPr>
          <w:rFonts w:asciiTheme="majorHAnsi" w:hAnsiTheme="majorHAnsi" w:cstheme="majorHAnsi"/>
          <w:bCs/>
        </w:rPr>
        <w:t xml:space="preserve"> będzie prezentowana na terenie Muzeum</w:t>
      </w:r>
      <w:r w:rsidRPr="00BF3C89">
        <w:rPr>
          <w:rFonts w:asciiTheme="majorHAnsi" w:hAnsiTheme="majorHAnsi" w:cstheme="majorHAnsi"/>
          <w:bCs/>
        </w:rPr>
        <w:t>.</w:t>
      </w:r>
      <w:r w:rsidR="00F2344E">
        <w:rPr>
          <w:rFonts w:asciiTheme="majorHAnsi" w:hAnsiTheme="majorHAnsi" w:cstheme="majorHAnsi"/>
          <w:bCs/>
        </w:rPr>
        <w:t xml:space="preserve"> </w:t>
      </w:r>
      <w:r w:rsidR="00BF3C89" w:rsidRPr="00F2344E">
        <w:rPr>
          <w:rFonts w:asciiTheme="majorHAnsi" w:hAnsiTheme="majorHAnsi" w:cstheme="majorHAnsi"/>
          <w:bCs/>
        </w:rPr>
        <w:t>Czas</w:t>
      </w:r>
      <w:r w:rsidR="00F2344E" w:rsidRPr="00F2344E">
        <w:rPr>
          <w:rFonts w:asciiTheme="majorHAnsi" w:hAnsiTheme="majorHAnsi" w:cstheme="majorHAnsi"/>
          <w:bCs/>
        </w:rPr>
        <w:t xml:space="preserve"> i sposób</w:t>
      </w:r>
      <w:r w:rsidR="00BF3C89" w:rsidRPr="00F2344E">
        <w:rPr>
          <w:rFonts w:asciiTheme="majorHAnsi" w:hAnsiTheme="majorHAnsi" w:cstheme="majorHAnsi"/>
          <w:bCs/>
        </w:rPr>
        <w:t xml:space="preserve"> </w:t>
      </w:r>
      <w:r w:rsidR="00F2344E" w:rsidRPr="00F2344E">
        <w:rPr>
          <w:rFonts w:asciiTheme="majorHAnsi" w:hAnsiTheme="majorHAnsi" w:cstheme="majorHAnsi"/>
          <w:bCs/>
        </w:rPr>
        <w:t>prezentacji Mapy na terenie Muzeum</w:t>
      </w:r>
      <w:r w:rsidR="00BF3C89" w:rsidRPr="00F2344E">
        <w:rPr>
          <w:rFonts w:asciiTheme="majorHAnsi" w:hAnsiTheme="majorHAnsi" w:cstheme="majorHAnsi"/>
          <w:bCs/>
        </w:rPr>
        <w:t xml:space="preserve"> oraz okres udostępnienia Prac zostaną ustalone przez </w:t>
      </w:r>
      <w:r w:rsidR="00F2344E" w:rsidRPr="00F2344E">
        <w:rPr>
          <w:rFonts w:asciiTheme="majorHAnsi" w:hAnsiTheme="majorHAnsi" w:cstheme="majorHAnsi"/>
          <w:bCs/>
        </w:rPr>
        <w:t>Muzeum</w:t>
      </w:r>
      <w:r w:rsidR="00F2344E">
        <w:rPr>
          <w:rFonts w:asciiTheme="majorHAnsi" w:hAnsiTheme="majorHAnsi" w:cstheme="majorHAnsi"/>
          <w:bCs/>
        </w:rPr>
        <w:t xml:space="preserve">, z uwzględnieniem możliwości lokalowych i </w:t>
      </w:r>
      <w:r w:rsidR="00F86D3C">
        <w:rPr>
          <w:rFonts w:asciiTheme="majorHAnsi" w:hAnsiTheme="majorHAnsi" w:cstheme="majorHAnsi"/>
          <w:bCs/>
        </w:rPr>
        <w:t>organizacyjnych</w:t>
      </w:r>
      <w:r w:rsidR="00BF3C89" w:rsidRPr="00F2344E">
        <w:rPr>
          <w:rFonts w:asciiTheme="majorHAnsi" w:hAnsiTheme="majorHAnsi" w:cstheme="majorHAnsi"/>
          <w:bCs/>
        </w:rPr>
        <w:t>.</w:t>
      </w:r>
    </w:p>
    <w:p w14:paraId="4786CE52" w14:textId="77777777" w:rsidR="00F86D3C" w:rsidRDefault="00F86D3C" w:rsidP="00F86D3C">
      <w:pPr>
        <w:pStyle w:val="Akapitzlist"/>
        <w:numPr>
          <w:ilvl w:val="0"/>
          <w:numId w:val="11"/>
        </w:numPr>
        <w:spacing w:before="240" w:after="240" w:line="320" w:lineRule="exact"/>
        <w:ind w:left="426" w:hanging="426"/>
        <w:jc w:val="both"/>
        <w:rPr>
          <w:rFonts w:asciiTheme="majorHAnsi" w:hAnsiTheme="majorHAnsi" w:cstheme="majorHAnsi"/>
          <w:bCs/>
        </w:rPr>
      </w:pPr>
      <w:r>
        <w:rPr>
          <w:rFonts w:asciiTheme="majorHAnsi" w:hAnsiTheme="majorHAnsi" w:cstheme="majorHAnsi"/>
        </w:rPr>
        <w:t xml:space="preserve">Muzeum </w:t>
      </w:r>
      <w:r w:rsidRPr="00F86D3C">
        <w:rPr>
          <w:rFonts w:asciiTheme="majorHAnsi" w:hAnsiTheme="majorHAnsi" w:cstheme="majorHAnsi"/>
          <w:bCs/>
        </w:rPr>
        <w:t>zobowiązuje się do oznaczania autorstwa Prac, o ile będzie to możliwe.</w:t>
      </w:r>
    </w:p>
    <w:p w14:paraId="2306E0C7" w14:textId="6D53E59B" w:rsidR="000F5317" w:rsidRDefault="00BF3C89" w:rsidP="000F5317">
      <w:pPr>
        <w:pStyle w:val="Akapitzlist"/>
        <w:numPr>
          <w:ilvl w:val="0"/>
          <w:numId w:val="11"/>
        </w:numPr>
        <w:spacing w:before="240" w:after="240" w:line="320" w:lineRule="exact"/>
        <w:ind w:left="426" w:hanging="426"/>
        <w:jc w:val="both"/>
        <w:rPr>
          <w:rFonts w:asciiTheme="majorHAnsi" w:hAnsiTheme="majorHAnsi" w:cstheme="majorHAnsi"/>
          <w:bCs/>
        </w:rPr>
      </w:pPr>
      <w:r w:rsidRPr="00F86D3C">
        <w:rPr>
          <w:rFonts w:asciiTheme="majorHAnsi" w:hAnsiTheme="majorHAnsi" w:cstheme="majorHAnsi"/>
          <w:bCs/>
        </w:rPr>
        <w:t xml:space="preserve">Po zakończeniu </w:t>
      </w:r>
      <w:r w:rsidR="00F2344E" w:rsidRPr="00F86D3C">
        <w:rPr>
          <w:rFonts w:asciiTheme="majorHAnsi" w:hAnsiTheme="majorHAnsi" w:cstheme="majorHAnsi"/>
          <w:bCs/>
        </w:rPr>
        <w:t>prezentacji Mapy,</w:t>
      </w:r>
      <w:r w:rsidRPr="00F86D3C">
        <w:rPr>
          <w:rFonts w:asciiTheme="majorHAnsi" w:hAnsiTheme="majorHAnsi" w:cstheme="majorHAnsi"/>
          <w:bCs/>
        </w:rPr>
        <w:t xml:space="preserve"> Prace zostaną zwrócone </w:t>
      </w:r>
      <w:r w:rsidR="00F2344E" w:rsidRPr="00F86D3C">
        <w:rPr>
          <w:rFonts w:asciiTheme="majorHAnsi" w:hAnsiTheme="majorHAnsi" w:cstheme="majorHAnsi"/>
          <w:bCs/>
        </w:rPr>
        <w:t>U</w:t>
      </w:r>
      <w:r w:rsidRPr="00F86D3C">
        <w:rPr>
          <w:rFonts w:asciiTheme="majorHAnsi" w:hAnsiTheme="majorHAnsi" w:cstheme="majorHAnsi"/>
          <w:bCs/>
        </w:rPr>
        <w:t>czestnikom.</w:t>
      </w:r>
    </w:p>
    <w:p w14:paraId="139C9FF7" w14:textId="278620D9" w:rsidR="00792754" w:rsidRDefault="00F2344E" w:rsidP="00792754">
      <w:pPr>
        <w:pStyle w:val="Akapitzlist"/>
        <w:numPr>
          <w:ilvl w:val="0"/>
          <w:numId w:val="11"/>
        </w:numPr>
        <w:spacing w:before="240" w:after="240" w:line="320" w:lineRule="exact"/>
        <w:ind w:left="426" w:hanging="426"/>
        <w:jc w:val="both"/>
      </w:pPr>
      <w:r w:rsidRPr="000F5317">
        <w:rPr>
          <w:rFonts w:asciiTheme="majorHAnsi" w:hAnsiTheme="majorHAnsi" w:cstheme="majorHAnsi"/>
          <w:bCs/>
        </w:rPr>
        <w:t xml:space="preserve">Zgłaszając chęć udziału w Cyklu, Uczestnicy zobowiązują się do czasowego udostępnienia Prac Muzeum w celu ich prezentacji na terenie Muzeum oraz </w:t>
      </w:r>
      <w:r w:rsidR="00BF3C89" w:rsidRPr="000F5317">
        <w:rPr>
          <w:rFonts w:asciiTheme="majorHAnsi" w:hAnsiTheme="majorHAnsi" w:cstheme="majorHAnsi"/>
          <w:bCs/>
        </w:rPr>
        <w:t xml:space="preserve">udzielają </w:t>
      </w:r>
      <w:r w:rsidRPr="000F5317">
        <w:rPr>
          <w:rFonts w:asciiTheme="majorHAnsi" w:hAnsiTheme="majorHAnsi" w:cstheme="majorHAnsi"/>
          <w:bCs/>
        </w:rPr>
        <w:t>Muzeum</w:t>
      </w:r>
      <w:r w:rsidR="00BF3C89" w:rsidRPr="000F5317">
        <w:rPr>
          <w:rFonts w:asciiTheme="majorHAnsi" w:hAnsiTheme="majorHAnsi" w:cstheme="majorHAnsi"/>
          <w:bCs/>
        </w:rPr>
        <w:t xml:space="preserve"> nieodpłatnej, niewyłącznej licencji na korzystanie z Prac w zakresie ich wystawiania</w:t>
      </w:r>
      <w:r w:rsidRPr="000F5317">
        <w:rPr>
          <w:rFonts w:asciiTheme="majorHAnsi" w:hAnsiTheme="majorHAnsi" w:cstheme="majorHAnsi"/>
          <w:bCs/>
        </w:rPr>
        <w:t>, utrwalania i zwielokrotniania</w:t>
      </w:r>
      <w:r w:rsidR="00BF3C89" w:rsidRPr="000F5317">
        <w:rPr>
          <w:rFonts w:asciiTheme="majorHAnsi" w:hAnsiTheme="majorHAnsi" w:cstheme="majorHAnsi"/>
          <w:bCs/>
        </w:rPr>
        <w:t xml:space="preserve">, </w:t>
      </w:r>
      <w:r w:rsidRPr="000F5317">
        <w:rPr>
          <w:rFonts w:asciiTheme="majorHAnsi" w:hAnsiTheme="majorHAnsi" w:cstheme="majorHAnsi"/>
          <w:bCs/>
        </w:rPr>
        <w:t xml:space="preserve">rozpowszechniania, w szczególności na stronie internetowej oraz w mediach </w:t>
      </w:r>
      <w:r w:rsidRPr="000F5317">
        <w:rPr>
          <w:rFonts w:asciiTheme="majorHAnsi" w:hAnsiTheme="majorHAnsi" w:cstheme="majorHAnsi"/>
          <w:bCs/>
        </w:rPr>
        <w:lastRenderedPageBreak/>
        <w:t xml:space="preserve">społecznościowych, </w:t>
      </w:r>
      <w:r w:rsidR="00BF3C89" w:rsidRPr="000F5317">
        <w:rPr>
          <w:rFonts w:asciiTheme="majorHAnsi" w:hAnsiTheme="majorHAnsi" w:cstheme="majorHAnsi"/>
          <w:bCs/>
        </w:rPr>
        <w:t xml:space="preserve">a także wykorzystywania w </w:t>
      </w:r>
      <w:r w:rsidRPr="000F5317">
        <w:rPr>
          <w:rFonts w:asciiTheme="majorHAnsi" w:hAnsiTheme="majorHAnsi" w:cstheme="majorHAnsi"/>
          <w:bCs/>
        </w:rPr>
        <w:t>działaniach kulturalnych, edukacyjnych i</w:t>
      </w:r>
      <w:r w:rsidR="00BF3C89" w:rsidRPr="000F5317">
        <w:rPr>
          <w:rFonts w:asciiTheme="majorHAnsi" w:hAnsiTheme="majorHAnsi" w:cstheme="majorHAnsi"/>
          <w:bCs/>
        </w:rPr>
        <w:t xml:space="preserve"> promocyjnych </w:t>
      </w:r>
      <w:r w:rsidRPr="000F5317">
        <w:rPr>
          <w:rFonts w:asciiTheme="majorHAnsi" w:hAnsiTheme="majorHAnsi" w:cstheme="majorHAnsi"/>
          <w:bCs/>
        </w:rPr>
        <w:t>Muzeum</w:t>
      </w:r>
      <w:r w:rsidR="00BF3C89" w:rsidRPr="000F5317">
        <w:rPr>
          <w:rFonts w:asciiTheme="majorHAnsi" w:hAnsiTheme="majorHAnsi" w:cstheme="majorHAnsi"/>
          <w:bCs/>
        </w:rPr>
        <w:t>.</w:t>
      </w:r>
      <w:bookmarkStart w:id="4" w:name="_Toc220074078"/>
    </w:p>
    <w:p w14:paraId="7C9CC0E1" w14:textId="1D584195" w:rsidR="0012411E" w:rsidRPr="006B1856" w:rsidRDefault="006B1856" w:rsidP="00BD5BC1">
      <w:pPr>
        <w:pStyle w:val="Nagwek1"/>
      </w:pPr>
      <w:r w:rsidRPr="006B1856">
        <w:t>§ 4. Organizacja Spotkań</w:t>
      </w:r>
      <w:bookmarkEnd w:id="4"/>
    </w:p>
    <w:p w14:paraId="3611A800" w14:textId="77777777" w:rsidR="006B1856" w:rsidRPr="00BD5BC1" w:rsidRDefault="00460304" w:rsidP="006B1856">
      <w:pPr>
        <w:pStyle w:val="Akapitzlist"/>
        <w:numPr>
          <w:ilvl w:val="0"/>
          <w:numId w:val="13"/>
        </w:numPr>
        <w:spacing w:before="240" w:after="240" w:line="320" w:lineRule="exact"/>
        <w:ind w:left="426" w:hanging="426"/>
        <w:jc w:val="both"/>
        <w:rPr>
          <w:rFonts w:asciiTheme="majorHAnsi" w:hAnsiTheme="majorHAnsi" w:cstheme="majorHAnsi"/>
        </w:rPr>
      </w:pPr>
      <w:r w:rsidRPr="00BD5BC1">
        <w:rPr>
          <w:rFonts w:asciiTheme="majorHAnsi" w:hAnsiTheme="majorHAnsi" w:cstheme="majorHAnsi"/>
        </w:rPr>
        <w:t>Muzeum zapewnia</w:t>
      </w:r>
      <w:r w:rsidR="006B1856" w:rsidRPr="00BD5BC1">
        <w:rPr>
          <w:rFonts w:asciiTheme="majorHAnsi" w:hAnsiTheme="majorHAnsi" w:cstheme="majorHAnsi"/>
        </w:rPr>
        <w:t>:</w:t>
      </w:r>
    </w:p>
    <w:p w14:paraId="26F6CB51" w14:textId="0AE55F00" w:rsidR="00792754" w:rsidRDefault="00792754" w:rsidP="006B1856">
      <w:pPr>
        <w:pStyle w:val="Akapitzlist"/>
        <w:numPr>
          <w:ilvl w:val="0"/>
          <w:numId w:val="14"/>
        </w:numPr>
        <w:spacing w:after="240" w:line="320" w:lineRule="exact"/>
        <w:ind w:left="993" w:hanging="426"/>
        <w:jc w:val="both"/>
        <w:rPr>
          <w:rFonts w:asciiTheme="majorHAnsi" w:hAnsiTheme="majorHAnsi" w:cstheme="majorHAnsi"/>
        </w:rPr>
      </w:pPr>
      <w:r>
        <w:rPr>
          <w:rFonts w:asciiTheme="majorHAnsi" w:hAnsiTheme="majorHAnsi" w:cstheme="majorHAnsi"/>
        </w:rPr>
        <w:t>przygotowanie merytoryczne Cyklu</w:t>
      </w:r>
    </w:p>
    <w:p w14:paraId="23F26D44" w14:textId="61CA3F99" w:rsidR="006B1856" w:rsidRPr="00BD5BC1" w:rsidRDefault="00460304" w:rsidP="006B1856">
      <w:pPr>
        <w:pStyle w:val="Akapitzlist"/>
        <w:numPr>
          <w:ilvl w:val="0"/>
          <w:numId w:val="14"/>
        </w:numPr>
        <w:spacing w:after="240" w:line="320" w:lineRule="exact"/>
        <w:ind w:left="993" w:hanging="426"/>
        <w:jc w:val="both"/>
        <w:rPr>
          <w:rFonts w:asciiTheme="majorHAnsi" w:hAnsiTheme="majorHAnsi" w:cstheme="majorHAnsi"/>
        </w:rPr>
      </w:pPr>
      <w:r w:rsidRPr="00BD5BC1">
        <w:rPr>
          <w:rFonts w:asciiTheme="majorHAnsi" w:hAnsiTheme="majorHAnsi" w:cstheme="majorHAnsi"/>
        </w:rPr>
        <w:t>przestrze</w:t>
      </w:r>
      <w:r w:rsidR="006B1856" w:rsidRPr="00BD5BC1">
        <w:rPr>
          <w:rFonts w:asciiTheme="majorHAnsi" w:hAnsiTheme="majorHAnsi" w:cstheme="majorHAnsi"/>
        </w:rPr>
        <w:t>ń</w:t>
      </w:r>
      <w:r w:rsidRPr="00BD5BC1">
        <w:rPr>
          <w:rFonts w:asciiTheme="majorHAnsi" w:hAnsiTheme="majorHAnsi" w:cstheme="majorHAnsi"/>
        </w:rPr>
        <w:t xml:space="preserve"> warsztatow</w:t>
      </w:r>
      <w:r w:rsidR="006B1856" w:rsidRPr="00BD5BC1">
        <w:rPr>
          <w:rFonts w:asciiTheme="majorHAnsi" w:hAnsiTheme="majorHAnsi" w:cstheme="majorHAnsi"/>
        </w:rPr>
        <w:t>ą</w:t>
      </w:r>
      <w:r w:rsidRPr="00BD5BC1">
        <w:rPr>
          <w:rFonts w:asciiTheme="majorHAnsi" w:hAnsiTheme="majorHAnsi" w:cstheme="majorHAnsi"/>
        </w:rPr>
        <w:t xml:space="preserve"> dostosowan</w:t>
      </w:r>
      <w:r w:rsidR="006B1856" w:rsidRPr="00BD5BC1">
        <w:rPr>
          <w:rFonts w:asciiTheme="majorHAnsi" w:hAnsiTheme="majorHAnsi" w:cstheme="majorHAnsi"/>
        </w:rPr>
        <w:t>ą</w:t>
      </w:r>
      <w:r w:rsidRPr="00BD5BC1">
        <w:rPr>
          <w:rFonts w:asciiTheme="majorHAnsi" w:hAnsiTheme="majorHAnsi" w:cstheme="majorHAnsi"/>
        </w:rPr>
        <w:t xml:space="preserve"> do pracy z gliną</w:t>
      </w:r>
      <w:r w:rsidR="006B1856" w:rsidRPr="00BD5BC1">
        <w:rPr>
          <w:rFonts w:asciiTheme="majorHAnsi" w:hAnsiTheme="majorHAnsi" w:cstheme="majorHAnsi"/>
        </w:rPr>
        <w:t>;</w:t>
      </w:r>
      <w:r w:rsidRPr="00BD5BC1">
        <w:rPr>
          <w:rFonts w:asciiTheme="majorHAnsi" w:hAnsiTheme="majorHAnsi" w:cstheme="majorHAnsi"/>
        </w:rPr>
        <w:t xml:space="preserve"> </w:t>
      </w:r>
    </w:p>
    <w:p w14:paraId="458D7024" w14:textId="77777777" w:rsidR="006B1856" w:rsidRPr="00BD5BC1" w:rsidRDefault="006B1856" w:rsidP="006B1856">
      <w:pPr>
        <w:pStyle w:val="Akapitzlist"/>
        <w:numPr>
          <w:ilvl w:val="0"/>
          <w:numId w:val="14"/>
        </w:numPr>
        <w:spacing w:after="240" w:line="320" w:lineRule="exact"/>
        <w:ind w:left="993" w:hanging="426"/>
        <w:jc w:val="both"/>
        <w:rPr>
          <w:rFonts w:asciiTheme="majorHAnsi" w:hAnsiTheme="majorHAnsi" w:cstheme="majorHAnsi"/>
        </w:rPr>
      </w:pPr>
      <w:r w:rsidRPr="00BD5BC1">
        <w:rPr>
          <w:rFonts w:asciiTheme="majorHAnsi" w:hAnsiTheme="majorHAnsi" w:cstheme="majorHAnsi"/>
        </w:rPr>
        <w:t>materiały plastyczne niezbędne do tworzenia prac ceramicznych;</w:t>
      </w:r>
    </w:p>
    <w:p w14:paraId="1CB3EFBE" w14:textId="1744DDDE" w:rsidR="00EC5FCD" w:rsidRPr="00BD5BC1" w:rsidRDefault="00460304" w:rsidP="00BD5BC1">
      <w:pPr>
        <w:pStyle w:val="Akapitzlist"/>
        <w:numPr>
          <w:ilvl w:val="0"/>
          <w:numId w:val="14"/>
        </w:numPr>
        <w:spacing w:after="240" w:line="320" w:lineRule="exact"/>
        <w:ind w:left="993" w:hanging="426"/>
        <w:jc w:val="both"/>
        <w:rPr>
          <w:rFonts w:asciiTheme="majorHAnsi" w:hAnsiTheme="majorHAnsi" w:cstheme="majorHAnsi"/>
        </w:rPr>
      </w:pPr>
      <w:r w:rsidRPr="00BD5BC1">
        <w:rPr>
          <w:rFonts w:asciiTheme="majorHAnsi" w:hAnsiTheme="majorHAnsi" w:cstheme="majorHAnsi"/>
        </w:rPr>
        <w:t>wypał prac ceramicznych</w:t>
      </w:r>
      <w:r w:rsidR="006B1856" w:rsidRPr="00BD5BC1">
        <w:rPr>
          <w:rFonts w:asciiTheme="majorHAnsi" w:hAnsiTheme="majorHAnsi" w:cstheme="majorHAnsi"/>
        </w:rPr>
        <w:t xml:space="preserve"> wykonanych przez Uczestników. </w:t>
      </w:r>
    </w:p>
    <w:p w14:paraId="4EC3EFAC" w14:textId="662816BB" w:rsidR="006B1856" w:rsidRDefault="006B1856" w:rsidP="006B1856">
      <w:pPr>
        <w:pStyle w:val="Akapitzlist"/>
        <w:numPr>
          <w:ilvl w:val="0"/>
          <w:numId w:val="13"/>
        </w:numPr>
        <w:spacing w:before="240" w:after="240" w:line="320" w:lineRule="exact"/>
        <w:ind w:left="426" w:hanging="426"/>
        <w:jc w:val="both"/>
        <w:rPr>
          <w:rFonts w:asciiTheme="majorHAnsi" w:hAnsiTheme="majorHAnsi" w:cstheme="majorHAnsi"/>
        </w:rPr>
      </w:pPr>
      <w:r>
        <w:rPr>
          <w:rFonts w:asciiTheme="majorHAnsi" w:hAnsiTheme="majorHAnsi" w:cstheme="majorHAnsi"/>
        </w:rPr>
        <w:t>Z</w:t>
      </w:r>
      <w:r w:rsidR="00460304" w:rsidRPr="00BD5BC1">
        <w:rPr>
          <w:rFonts w:asciiTheme="majorHAnsi" w:hAnsiTheme="majorHAnsi" w:cstheme="majorHAnsi"/>
        </w:rPr>
        <w:t xml:space="preserve"> </w:t>
      </w:r>
      <w:r w:rsidRPr="00BD5BC1">
        <w:rPr>
          <w:rFonts w:asciiTheme="majorHAnsi" w:hAnsiTheme="majorHAnsi" w:cstheme="majorHAnsi"/>
        </w:rPr>
        <w:t>uwag</w:t>
      </w:r>
      <w:r>
        <w:rPr>
          <w:rFonts w:asciiTheme="majorHAnsi" w:hAnsiTheme="majorHAnsi" w:cstheme="majorHAnsi"/>
        </w:rPr>
        <w:t>i na</w:t>
      </w:r>
      <w:r w:rsidRPr="00BD5BC1">
        <w:rPr>
          <w:rFonts w:asciiTheme="majorHAnsi" w:hAnsiTheme="majorHAnsi" w:cstheme="majorHAnsi"/>
        </w:rPr>
        <w:t xml:space="preserve"> </w:t>
      </w:r>
      <w:r w:rsidR="00460304" w:rsidRPr="00BD5BC1">
        <w:rPr>
          <w:rFonts w:asciiTheme="majorHAnsi" w:hAnsiTheme="majorHAnsi" w:cstheme="majorHAnsi"/>
        </w:rPr>
        <w:t xml:space="preserve">różny poziom umiejętności Uczestników </w:t>
      </w:r>
      <w:r>
        <w:rPr>
          <w:rFonts w:asciiTheme="majorHAnsi" w:hAnsiTheme="majorHAnsi" w:cstheme="majorHAnsi"/>
        </w:rPr>
        <w:t xml:space="preserve">oraz charakter pracy twórczej, </w:t>
      </w:r>
      <w:r w:rsidR="00460304" w:rsidRPr="00BD5BC1">
        <w:rPr>
          <w:rFonts w:asciiTheme="majorHAnsi" w:hAnsiTheme="majorHAnsi" w:cstheme="majorHAnsi"/>
        </w:rPr>
        <w:t xml:space="preserve">prowadzący </w:t>
      </w:r>
      <w:r>
        <w:rPr>
          <w:rFonts w:asciiTheme="majorHAnsi" w:hAnsiTheme="majorHAnsi" w:cstheme="majorHAnsi"/>
        </w:rPr>
        <w:t>S</w:t>
      </w:r>
      <w:r w:rsidR="00460304" w:rsidRPr="00BD5BC1">
        <w:rPr>
          <w:rFonts w:asciiTheme="majorHAnsi" w:hAnsiTheme="majorHAnsi" w:cstheme="majorHAnsi"/>
        </w:rPr>
        <w:t>potkania</w:t>
      </w:r>
      <w:r w:rsidR="00B7258E">
        <w:rPr>
          <w:rFonts w:asciiTheme="majorHAnsi" w:hAnsiTheme="majorHAnsi" w:cstheme="majorHAnsi"/>
        </w:rPr>
        <w:t xml:space="preserve"> -</w:t>
      </w:r>
      <w:r w:rsidR="00460304" w:rsidRPr="00BD5BC1">
        <w:rPr>
          <w:rFonts w:asciiTheme="majorHAnsi" w:hAnsiTheme="majorHAnsi" w:cstheme="majorHAnsi"/>
        </w:rPr>
        <w:t>po uzyskaniu zgody Uczestników</w:t>
      </w:r>
      <w:r>
        <w:rPr>
          <w:rFonts w:asciiTheme="majorHAnsi" w:hAnsiTheme="majorHAnsi" w:cstheme="majorHAnsi"/>
        </w:rPr>
        <w:t xml:space="preserve"> - mogą</w:t>
      </w:r>
      <w:r w:rsidR="00460304" w:rsidRPr="00BD5BC1">
        <w:rPr>
          <w:rFonts w:asciiTheme="majorHAnsi" w:hAnsiTheme="majorHAnsi" w:cstheme="majorHAnsi"/>
        </w:rPr>
        <w:t xml:space="preserve"> modyfikować program Cyklu, </w:t>
      </w:r>
      <w:r>
        <w:rPr>
          <w:rFonts w:asciiTheme="majorHAnsi" w:hAnsiTheme="majorHAnsi" w:cstheme="majorHAnsi"/>
        </w:rPr>
        <w:t>w tym:</w:t>
      </w:r>
    </w:p>
    <w:p w14:paraId="0503F776" w14:textId="52F41D2A" w:rsidR="006B1856" w:rsidRPr="006B1856" w:rsidRDefault="006B1856" w:rsidP="00BD5BC1">
      <w:pPr>
        <w:pStyle w:val="Akapitzlist"/>
        <w:numPr>
          <w:ilvl w:val="0"/>
          <w:numId w:val="16"/>
        </w:numPr>
        <w:spacing w:before="240" w:after="240" w:line="320" w:lineRule="exact"/>
        <w:ind w:left="993" w:hanging="426"/>
        <w:jc w:val="both"/>
        <w:rPr>
          <w:rFonts w:asciiTheme="majorHAnsi" w:hAnsiTheme="majorHAnsi" w:cstheme="majorHAnsi"/>
        </w:rPr>
      </w:pPr>
      <w:r w:rsidRPr="006B1856">
        <w:rPr>
          <w:rFonts w:asciiTheme="majorHAnsi" w:hAnsiTheme="majorHAnsi" w:cstheme="majorHAnsi"/>
        </w:rPr>
        <w:t>dostosować zakres ćwiczeń do grupy</w:t>
      </w:r>
      <w:r>
        <w:rPr>
          <w:rFonts w:asciiTheme="majorHAnsi" w:hAnsiTheme="majorHAnsi" w:cstheme="majorHAnsi"/>
        </w:rPr>
        <w:t>;</w:t>
      </w:r>
    </w:p>
    <w:p w14:paraId="20E20B37" w14:textId="6A69605E" w:rsidR="006B1856" w:rsidRPr="006B1856" w:rsidRDefault="006B1856" w:rsidP="00BD5BC1">
      <w:pPr>
        <w:pStyle w:val="Akapitzlist"/>
        <w:numPr>
          <w:ilvl w:val="0"/>
          <w:numId w:val="16"/>
        </w:numPr>
        <w:spacing w:before="240" w:after="240" w:line="320" w:lineRule="exact"/>
        <w:ind w:left="993" w:hanging="426"/>
        <w:jc w:val="both"/>
        <w:rPr>
          <w:rFonts w:asciiTheme="majorHAnsi" w:hAnsiTheme="majorHAnsi" w:cstheme="majorHAnsi"/>
        </w:rPr>
      </w:pPr>
      <w:r w:rsidRPr="006B1856">
        <w:rPr>
          <w:rFonts w:asciiTheme="majorHAnsi" w:hAnsiTheme="majorHAnsi" w:cstheme="majorHAnsi"/>
        </w:rPr>
        <w:t>zmienić kolejność Spotkań</w:t>
      </w:r>
      <w:r>
        <w:rPr>
          <w:rFonts w:asciiTheme="majorHAnsi" w:hAnsiTheme="majorHAnsi" w:cstheme="majorHAnsi"/>
        </w:rPr>
        <w:t>;</w:t>
      </w:r>
    </w:p>
    <w:p w14:paraId="00000009" w14:textId="05456AFE" w:rsidR="001542B7" w:rsidRDefault="006B1856" w:rsidP="006B1856">
      <w:pPr>
        <w:pStyle w:val="Akapitzlist"/>
        <w:numPr>
          <w:ilvl w:val="0"/>
          <w:numId w:val="16"/>
        </w:numPr>
        <w:spacing w:before="240" w:after="240" w:line="320" w:lineRule="exact"/>
        <w:ind w:left="993" w:hanging="426"/>
        <w:jc w:val="both"/>
        <w:rPr>
          <w:rFonts w:asciiTheme="majorHAnsi" w:hAnsiTheme="majorHAnsi" w:cstheme="majorHAnsi"/>
        </w:rPr>
      </w:pPr>
      <w:r w:rsidRPr="006B1856">
        <w:rPr>
          <w:rFonts w:asciiTheme="majorHAnsi" w:hAnsiTheme="majorHAnsi" w:cstheme="majorHAnsi"/>
        </w:rPr>
        <w:t>wydłużyć czas trwania wybranego Spotkania w celu realizacji programu.</w:t>
      </w:r>
      <w:r w:rsidRPr="004132BC">
        <w:rPr>
          <w:rFonts w:asciiTheme="majorHAnsi" w:hAnsiTheme="majorHAnsi" w:cstheme="majorHAnsi"/>
        </w:rPr>
        <w:t xml:space="preserve"> </w:t>
      </w:r>
    </w:p>
    <w:p w14:paraId="709049F1" w14:textId="77777777" w:rsidR="006B1856" w:rsidRDefault="006B1856" w:rsidP="006B1856">
      <w:pPr>
        <w:pStyle w:val="Akapitzlist"/>
        <w:spacing w:before="240" w:after="240" w:line="320" w:lineRule="exact"/>
        <w:ind w:left="993"/>
        <w:jc w:val="both"/>
        <w:rPr>
          <w:rFonts w:asciiTheme="majorHAnsi" w:hAnsiTheme="majorHAnsi" w:cstheme="majorHAnsi"/>
        </w:rPr>
      </w:pPr>
    </w:p>
    <w:p w14:paraId="26A0BE7A" w14:textId="6F50246A" w:rsidR="006B1856" w:rsidRDefault="006B1856" w:rsidP="00BD5BC1">
      <w:pPr>
        <w:pStyle w:val="Nagwek1"/>
      </w:pPr>
      <w:bookmarkStart w:id="5" w:name="_Toc220074079"/>
      <w:r w:rsidRPr="006B1856">
        <w:t>§ 5. Zasady bezpieczeństwa i odpowiedzialność</w:t>
      </w:r>
      <w:bookmarkEnd w:id="5"/>
    </w:p>
    <w:p w14:paraId="4A9929A3" w14:textId="479F5C54" w:rsidR="006B1856" w:rsidRDefault="00460304" w:rsidP="006B1856">
      <w:pPr>
        <w:pStyle w:val="Akapitzlist"/>
        <w:numPr>
          <w:ilvl w:val="0"/>
          <w:numId w:val="17"/>
        </w:numPr>
        <w:spacing w:before="240" w:after="240" w:line="320" w:lineRule="exact"/>
        <w:ind w:left="426" w:hanging="426"/>
        <w:jc w:val="both"/>
        <w:rPr>
          <w:rFonts w:asciiTheme="majorHAnsi" w:hAnsiTheme="majorHAnsi" w:cstheme="majorHAnsi"/>
        </w:rPr>
      </w:pPr>
      <w:r w:rsidRPr="00BD5BC1">
        <w:rPr>
          <w:rFonts w:asciiTheme="majorHAnsi" w:hAnsiTheme="majorHAnsi" w:cstheme="majorHAnsi"/>
        </w:rPr>
        <w:t>Uczestni</w:t>
      </w:r>
      <w:r w:rsidR="006B1856">
        <w:rPr>
          <w:rFonts w:asciiTheme="majorHAnsi" w:hAnsiTheme="majorHAnsi" w:cstheme="majorHAnsi"/>
        </w:rPr>
        <w:t>cy</w:t>
      </w:r>
      <w:r w:rsidRPr="004132BC">
        <w:rPr>
          <w:rFonts w:asciiTheme="majorHAnsi" w:hAnsiTheme="majorHAnsi" w:cstheme="majorHAnsi"/>
        </w:rPr>
        <w:t xml:space="preserve"> </w:t>
      </w:r>
      <w:r w:rsidR="006B1856" w:rsidRPr="004132BC">
        <w:rPr>
          <w:rFonts w:asciiTheme="majorHAnsi" w:hAnsiTheme="majorHAnsi" w:cstheme="majorHAnsi"/>
        </w:rPr>
        <w:t>zobowiązan</w:t>
      </w:r>
      <w:r w:rsidR="006B1856">
        <w:rPr>
          <w:rFonts w:asciiTheme="majorHAnsi" w:hAnsiTheme="majorHAnsi" w:cstheme="majorHAnsi"/>
        </w:rPr>
        <w:t>i</w:t>
      </w:r>
      <w:r w:rsidR="006B1856" w:rsidRPr="00BD5BC1">
        <w:rPr>
          <w:rFonts w:asciiTheme="majorHAnsi" w:hAnsiTheme="majorHAnsi" w:cstheme="majorHAnsi"/>
        </w:rPr>
        <w:t xml:space="preserve"> </w:t>
      </w:r>
      <w:r w:rsidR="006B1856">
        <w:rPr>
          <w:rFonts w:asciiTheme="majorHAnsi" w:hAnsiTheme="majorHAnsi" w:cstheme="majorHAnsi"/>
        </w:rPr>
        <w:t>są</w:t>
      </w:r>
      <w:r w:rsidR="006B1856" w:rsidRPr="00BD5BC1">
        <w:rPr>
          <w:rFonts w:asciiTheme="majorHAnsi" w:hAnsiTheme="majorHAnsi" w:cstheme="majorHAnsi"/>
        </w:rPr>
        <w:t xml:space="preserve"> </w:t>
      </w:r>
      <w:r w:rsidRPr="00BD5BC1">
        <w:rPr>
          <w:rFonts w:asciiTheme="majorHAnsi" w:hAnsiTheme="majorHAnsi" w:cstheme="majorHAnsi"/>
        </w:rPr>
        <w:t xml:space="preserve">do przestrzegania zasad BHP oraz stosowania się do </w:t>
      </w:r>
      <w:r w:rsidR="006B1856">
        <w:rPr>
          <w:rFonts w:asciiTheme="majorHAnsi" w:hAnsiTheme="majorHAnsi" w:cstheme="majorHAnsi"/>
        </w:rPr>
        <w:t xml:space="preserve">poleceń i </w:t>
      </w:r>
      <w:r w:rsidRPr="00BD5BC1">
        <w:rPr>
          <w:rFonts w:asciiTheme="majorHAnsi" w:hAnsiTheme="majorHAnsi" w:cstheme="majorHAnsi"/>
        </w:rPr>
        <w:t xml:space="preserve">zaleceń </w:t>
      </w:r>
      <w:r w:rsidR="006B1856">
        <w:rPr>
          <w:rFonts w:asciiTheme="majorHAnsi" w:hAnsiTheme="majorHAnsi" w:cstheme="majorHAnsi"/>
        </w:rPr>
        <w:t>p</w:t>
      </w:r>
      <w:r w:rsidRPr="00BD5BC1">
        <w:rPr>
          <w:rFonts w:asciiTheme="majorHAnsi" w:hAnsiTheme="majorHAnsi" w:cstheme="majorHAnsi"/>
        </w:rPr>
        <w:t xml:space="preserve">rowadzących Spotkania. </w:t>
      </w:r>
    </w:p>
    <w:p w14:paraId="28635767" w14:textId="631BCD33" w:rsidR="006B1856" w:rsidRDefault="00460304" w:rsidP="006B1856">
      <w:pPr>
        <w:pStyle w:val="Akapitzlist"/>
        <w:numPr>
          <w:ilvl w:val="0"/>
          <w:numId w:val="17"/>
        </w:numPr>
        <w:spacing w:before="240" w:after="240" w:line="320" w:lineRule="exact"/>
        <w:ind w:left="426" w:hanging="426"/>
        <w:jc w:val="both"/>
        <w:rPr>
          <w:rFonts w:asciiTheme="majorHAnsi" w:hAnsiTheme="majorHAnsi" w:cstheme="majorHAnsi"/>
        </w:rPr>
      </w:pPr>
      <w:r w:rsidRPr="00BD5BC1">
        <w:rPr>
          <w:rFonts w:asciiTheme="majorHAnsi" w:hAnsiTheme="majorHAnsi" w:cstheme="majorHAnsi"/>
        </w:rPr>
        <w:t xml:space="preserve">Za </w:t>
      </w:r>
      <w:r w:rsidR="006B1856">
        <w:rPr>
          <w:rFonts w:asciiTheme="majorHAnsi" w:hAnsiTheme="majorHAnsi" w:cstheme="majorHAnsi"/>
        </w:rPr>
        <w:t xml:space="preserve">obsługę pieca ceramicznego do </w:t>
      </w:r>
      <w:r w:rsidRPr="00BD5BC1">
        <w:rPr>
          <w:rFonts w:asciiTheme="majorHAnsi" w:hAnsiTheme="majorHAnsi" w:cstheme="majorHAnsi"/>
        </w:rPr>
        <w:t>wypał</w:t>
      </w:r>
      <w:r w:rsidR="006B1856">
        <w:rPr>
          <w:rFonts w:asciiTheme="majorHAnsi" w:hAnsiTheme="majorHAnsi" w:cstheme="majorHAnsi"/>
        </w:rPr>
        <w:t>u</w:t>
      </w:r>
      <w:r w:rsidRPr="00BD5BC1">
        <w:rPr>
          <w:rFonts w:asciiTheme="majorHAnsi" w:hAnsiTheme="majorHAnsi" w:cstheme="majorHAnsi"/>
        </w:rPr>
        <w:t xml:space="preserve"> prac </w:t>
      </w:r>
      <w:r w:rsidR="006B1856">
        <w:rPr>
          <w:rFonts w:asciiTheme="majorHAnsi" w:hAnsiTheme="majorHAnsi" w:cstheme="majorHAnsi"/>
        </w:rPr>
        <w:t>oraz proces wypału</w:t>
      </w:r>
      <w:r w:rsidRPr="00BD5BC1">
        <w:rPr>
          <w:rFonts w:asciiTheme="majorHAnsi" w:hAnsiTheme="majorHAnsi" w:cstheme="majorHAnsi"/>
        </w:rPr>
        <w:t xml:space="preserve"> </w:t>
      </w:r>
      <w:r w:rsidR="006B1856">
        <w:rPr>
          <w:rFonts w:asciiTheme="majorHAnsi" w:hAnsiTheme="majorHAnsi" w:cstheme="majorHAnsi"/>
        </w:rPr>
        <w:t>odpowiadają wyłącznie</w:t>
      </w:r>
      <w:r w:rsidRPr="00BD5BC1">
        <w:rPr>
          <w:rFonts w:asciiTheme="majorHAnsi" w:hAnsiTheme="majorHAnsi" w:cstheme="majorHAnsi"/>
        </w:rPr>
        <w:t xml:space="preserve"> osoby prowadzące </w:t>
      </w:r>
      <w:r w:rsidR="006B1856">
        <w:rPr>
          <w:rFonts w:asciiTheme="majorHAnsi" w:hAnsiTheme="majorHAnsi" w:cstheme="majorHAnsi"/>
        </w:rPr>
        <w:t>S</w:t>
      </w:r>
      <w:r w:rsidRPr="004132BC">
        <w:rPr>
          <w:rFonts w:asciiTheme="majorHAnsi" w:hAnsiTheme="majorHAnsi" w:cstheme="majorHAnsi"/>
        </w:rPr>
        <w:t xml:space="preserve">potkania. </w:t>
      </w:r>
    </w:p>
    <w:p w14:paraId="0000000A" w14:textId="7F4162A9" w:rsidR="001542B7" w:rsidRPr="00BD5BC1" w:rsidRDefault="00460304" w:rsidP="00BD5BC1">
      <w:pPr>
        <w:pStyle w:val="Akapitzlist"/>
        <w:numPr>
          <w:ilvl w:val="0"/>
          <w:numId w:val="17"/>
        </w:numPr>
        <w:spacing w:before="240" w:after="240" w:line="320" w:lineRule="exact"/>
        <w:ind w:left="426" w:hanging="426"/>
        <w:jc w:val="both"/>
        <w:rPr>
          <w:rFonts w:asciiTheme="majorHAnsi" w:hAnsiTheme="majorHAnsi" w:cstheme="majorHAnsi"/>
        </w:rPr>
      </w:pPr>
      <w:r w:rsidRPr="00BD5BC1">
        <w:rPr>
          <w:rFonts w:asciiTheme="majorHAnsi" w:hAnsiTheme="majorHAnsi" w:cstheme="majorHAnsi"/>
        </w:rPr>
        <w:t xml:space="preserve">Muzeum </w:t>
      </w:r>
      <w:r w:rsidR="006B1856">
        <w:rPr>
          <w:rFonts w:asciiTheme="majorHAnsi" w:hAnsiTheme="majorHAnsi" w:cstheme="majorHAnsi"/>
        </w:rPr>
        <w:t>informuje</w:t>
      </w:r>
      <w:r w:rsidRPr="00BD5BC1">
        <w:rPr>
          <w:rFonts w:asciiTheme="majorHAnsi" w:hAnsiTheme="majorHAnsi" w:cstheme="majorHAnsi"/>
        </w:rPr>
        <w:t xml:space="preserve">, że prace ceramiczne mogą </w:t>
      </w:r>
      <w:r w:rsidR="006B1856">
        <w:rPr>
          <w:rFonts w:asciiTheme="majorHAnsi" w:hAnsiTheme="majorHAnsi" w:cstheme="majorHAnsi"/>
        </w:rPr>
        <w:t xml:space="preserve">ulec </w:t>
      </w:r>
      <w:r w:rsidRPr="00BD5BC1">
        <w:rPr>
          <w:rFonts w:asciiTheme="majorHAnsi" w:hAnsiTheme="majorHAnsi" w:cstheme="majorHAnsi"/>
        </w:rPr>
        <w:t>pęk</w:t>
      </w:r>
      <w:r w:rsidR="006B1856">
        <w:rPr>
          <w:rFonts w:asciiTheme="majorHAnsi" w:hAnsiTheme="majorHAnsi" w:cstheme="majorHAnsi"/>
        </w:rPr>
        <w:t>nięciom lub uszkodzeniom</w:t>
      </w:r>
      <w:r w:rsidRPr="004132BC">
        <w:rPr>
          <w:rFonts w:asciiTheme="majorHAnsi" w:hAnsiTheme="majorHAnsi" w:cstheme="majorHAnsi"/>
        </w:rPr>
        <w:t xml:space="preserve"> w procesie suszenia i wypału</w:t>
      </w:r>
      <w:r w:rsidR="006B1856">
        <w:rPr>
          <w:rFonts w:asciiTheme="majorHAnsi" w:hAnsiTheme="majorHAnsi" w:cstheme="majorHAnsi"/>
        </w:rPr>
        <w:t>, co wynika ze specyfiki materiału</w:t>
      </w:r>
      <w:r w:rsidRPr="00BD5BC1">
        <w:rPr>
          <w:rFonts w:asciiTheme="majorHAnsi" w:hAnsiTheme="majorHAnsi" w:cstheme="majorHAnsi"/>
        </w:rPr>
        <w:t xml:space="preserve">. </w:t>
      </w:r>
    </w:p>
    <w:p w14:paraId="0000000B" w14:textId="77350FAE" w:rsidR="001542B7" w:rsidRPr="00BD5BC1" w:rsidRDefault="00460304" w:rsidP="00BD5BC1">
      <w:pPr>
        <w:pStyle w:val="Akapitzlist"/>
        <w:numPr>
          <w:ilvl w:val="0"/>
          <w:numId w:val="17"/>
        </w:numPr>
        <w:spacing w:before="240" w:after="240" w:line="320" w:lineRule="exact"/>
        <w:ind w:left="426" w:hanging="426"/>
        <w:jc w:val="both"/>
        <w:rPr>
          <w:rFonts w:asciiTheme="majorHAnsi" w:hAnsiTheme="majorHAnsi" w:cstheme="majorHAnsi"/>
        </w:rPr>
      </w:pPr>
      <w:r w:rsidRPr="00BD5BC1">
        <w:rPr>
          <w:rFonts w:asciiTheme="majorHAnsi" w:hAnsiTheme="majorHAnsi" w:cstheme="majorHAnsi"/>
        </w:rPr>
        <w:t xml:space="preserve">Uczestnik ponosi odpowiedzialność za szkody wyrządzone sobie </w:t>
      </w:r>
      <w:r w:rsidR="006B1856">
        <w:rPr>
          <w:rFonts w:asciiTheme="majorHAnsi" w:hAnsiTheme="majorHAnsi" w:cstheme="majorHAnsi"/>
        </w:rPr>
        <w:t>lub</w:t>
      </w:r>
      <w:r w:rsidR="006B1856" w:rsidRPr="00BD5BC1">
        <w:rPr>
          <w:rFonts w:asciiTheme="majorHAnsi" w:hAnsiTheme="majorHAnsi" w:cstheme="majorHAnsi"/>
        </w:rPr>
        <w:t xml:space="preserve"> </w:t>
      </w:r>
      <w:r w:rsidRPr="00BD5BC1">
        <w:rPr>
          <w:rFonts w:asciiTheme="majorHAnsi" w:hAnsiTheme="majorHAnsi" w:cstheme="majorHAnsi"/>
        </w:rPr>
        <w:t>innym Uczestnikom</w:t>
      </w:r>
      <w:r w:rsidR="006B1856">
        <w:rPr>
          <w:rFonts w:asciiTheme="majorHAnsi" w:hAnsiTheme="majorHAnsi" w:cstheme="majorHAnsi"/>
        </w:rPr>
        <w:t>, a także</w:t>
      </w:r>
      <w:r w:rsidRPr="00BD5BC1">
        <w:rPr>
          <w:rFonts w:asciiTheme="majorHAnsi" w:hAnsiTheme="majorHAnsi" w:cstheme="majorHAnsi"/>
        </w:rPr>
        <w:t xml:space="preserve"> za uszkodzenia </w:t>
      </w:r>
      <w:r w:rsidR="00015DB3">
        <w:rPr>
          <w:rFonts w:asciiTheme="majorHAnsi" w:hAnsiTheme="majorHAnsi" w:cstheme="majorHAnsi"/>
        </w:rPr>
        <w:t xml:space="preserve">obiektu Muzeum lub </w:t>
      </w:r>
      <w:r w:rsidRPr="00BD5BC1">
        <w:rPr>
          <w:rFonts w:asciiTheme="majorHAnsi" w:hAnsiTheme="majorHAnsi" w:cstheme="majorHAnsi"/>
        </w:rPr>
        <w:t xml:space="preserve">sprzętu znajdującego się w </w:t>
      </w:r>
      <w:r w:rsidR="00015DB3">
        <w:rPr>
          <w:rFonts w:asciiTheme="majorHAnsi" w:hAnsiTheme="majorHAnsi" w:cstheme="majorHAnsi"/>
        </w:rPr>
        <w:t xml:space="preserve">przestrzeni </w:t>
      </w:r>
      <w:r w:rsidR="00015DB3" w:rsidRPr="00BD5BC1">
        <w:rPr>
          <w:rFonts w:asciiTheme="majorHAnsi" w:hAnsiTheme="majorHAnsi" w:cstheme="majorHAnsi"/>
        </w:rPr>
        <w:t xml:space="preserve"> </w:t>
      </w:r>
      <w:r w:rsidRPr="00BD5BC1">
        <w:rPr>
          <w:rFonts w:asciiTheme="majorHAnsi" w:hAnsiTheme="majorHAnsi" w:cstheme="majorHAnsi"/>
        </w:rPr>
        <w:t>warsztatow</w:t>
      </w:r>
      <w:r w:rsidR="00015DB3">
        <w:rPr>
          <w:rFonts w:asciiTheme="majorHAnsi" w:hAnsiTheme="majorHAnsi" w:cstheme="majorHAnsi"/>
        </w:rPr>
        <w:t>ej</w:t>
      </w:r>
      <w:r w:rsidRPr="00BD5BC1">
        <w:rPr>
          <w:rFonts w:asciiTheme="majorHAnsi" w:hAnsiTheme="majorHAnsi" w:cstheme="majorHAnsi"/>
        </w:rPr>
        <w:t>, które są wynikiem jego działania lub zaniechania</w:t>
      </w:r>
      <w:r w:rsidR="00EC5FCD" w:rsidRPr="00BD5BC1">
        <w:rPr>
          <w:rFonts w:asciiTheme="majorHAnsi" w:hAnsiTheme="majorHAnsi" w:cstheme="majorHAnsi"/>
        </w:rPr>
        <w:t>.</w:t>
      </w:r>
    </w:p>
    <w:p w14:paraId="6FDDA1FB" w14:textId="77777777" w:rsidR="00EC5FCD" w:rsidRDefault="00EC5FCD" w:rsidP="00EC5FCD">
      <w:pPr>
        <w:pStyle w:val="Akapitzlist"/>
        <w:ind w:left="426" w:hanging="426"/>
        <w:rPr>
          <w:rFonts w:asciiTheme="majorHAnsi" w:hAnsiTheme="majorHAnsi" w:cstheme="majorHAnsi"/>
        </w:rPr>
      </w:pPr>
    </w:p>
    <w:p w14:paraId="6C0FD39B" w14:textId="7D1A26BB" w:rsidR="006B1856" w:rsidRPr="006B1856" w:rsidRDefault="006B1856" w:rsidP="00BD5BC1">
      <w:pPr>
        <w:pStyle w:val="Nagwek1"/>
      </w:pPr>
      <w:bookmarkStart w:id="6" w:name="_Toc220074080"/>
      <w:r w:rsidRPr="006B1856">
        <w:t>§ 6. Wykluczenie z Cyklu</w:t>
      </w:r>
      <w:bookmarkEnd w:id="6"/>
    </w:p>
    <w:p w14:paraId="0000000C" w14:textId="1C913309" w:rsidR="001542B7" w:rsidRPr="00792754" w:rsidRDefault="00460304" w:rsidP="00792754">
      <w:pPr>
        <w:pStyle w:val="Akapitzlist"/>
        <w:numPr>
          <w:ilvl w:val="0"/>
          <w:numId w:val="22"/>
        </w:numPr>
        <w:spacing w:before="240" w:line="320" w:lineRule="exact"/>
        <w:jc w:val="both"/>
        <w:rPr>
          <w:rFonts w:asciiTheme="majorHAnsi" w:hAnsiTheme="majorHAnsi" w:cstheme="majorHAnsi"/>
        </w:rPr>
      </w:pPr>
      <w:r w:rsidRPr="00792754">
        <w:rPr>
          <w:rFonts w:asciiTheme="majorHAnsi" w:hAnsiTheme="majorHAnsi" w:cstheme="majorHAnsi"/>
        </w:rPr>
        <w:t>Nieprzestrzeganie niniejszego Regulaminu</w:t>
      </w:r>
      <w:r w:rsidR="00B45068" w:rsidRPr="00792754">
        <w:rPr>
          <w:rFonts w:asciiTheme="majorHAnsi" w:hAnsiTheme="majorHAnsi" w:cstheme="majorHAnsi"/>
        </w:rPr>
        <w:t>,</w:t>
      </w:r>
      <w:r w:rsidR="00CA2ACD" w:rsidRPr="00792754">
        <w:rPr>
          <w:rFonts w:asciiTheme="majorHAnsi" w:hAnsiTheme="majorHAnsi" w:cstheme="majorHAnsi"/>
        </w:rPr>
        <w:t xml:space="preserve"> zasad korzystania przestrzeni</w:t>
      </w:r>
      <w:r w:rsidRPr="00792754">
        <w:rPr>
          <w:rFonts w:asciiTheme="majorHAnsi" w:hAnsiTheme="majorHAnsi" w:cstheme="majorHAnsi"/>
        </w:rPr>
        <w:t xml:space="preserve"> warsztatowej</w:t>
      </w:r>
      <w:r w:rsidR="00B45068" w:rsidRPr="00792754">
        <w:rPr>
          <w:rFonts w:asciiTheme="majorHAnsi" w:hAnsiTheme="majorHAnsi" w:cstheme="majorHAnsi"/>
        </w:rPr>
        <w:t xml:space="preserve"> lub </w:t>
      </w:r>
      <w:r w:rsidRPr="00792754">
        <w:rPr>
          <w:rFonts w:asciiTheme="majorHAnsi" w:hAnsiTheme="majorHAnsi" w:cstheme="majorHAnsi"/>
        </w:rPr>
        <w:t xml:space="preserve">nie stosowanie się do </w:t>
      </w:r>
      <w:r w:rsidR="00B45068" w:rsidRPr="00792754">
        <w:rPr>
          <w:rFonts w:asciiTheme="majorHAnsi" w:hAnsiTheme="majorHAnsi" w:cstheme="majorHAnsi"/>
        </w:rPr>
        <w:t xml:space="preserve">poleceń </w:t>
      </w:r>
      <w:r w:rsidRPr="00792754">
        <w:rPr>
          <w:rFonts w:asciiTheme="majorHAnsi" w:hAnsiTheme="majorHAnsi" w:cstheme="majorHAnsi"/>
        </w:rPr>
        <w:t xml:space="preserve">prowadzącego Spotkania, może </w:t>
      </w:r>
      <w:r w:rsidR="00B45068" w:rsidRPr="00792754">
        <w:rPr>
          <w:rFonts w:asciiTheme="majorHAnsi" w:hAnsiTheme="majorHAnsi" w:cstheme="majorHAnsi"/>
        </w:rPr>
        <w:t xml:space="preserve">skutkować </w:t>
      </w:r>
      <w:r w:rsidRPr="00792754">
        <w:rPr>
          <w:rFonts w:asciiTheme="majorHAnsi" w:hAnsiTheme="majorHAnsi" w:cstheme="majorHAnsi"/>
        </w:rPr>
        <w:t>wykluczenie</w:t>
      </w:r>
      <w:r w:rsidR="00B45068" w:rsidRPr="00792754">
        <w:rPr>
          <w:rFonts w:asciiTheme="majorHAnsi" w:hAnsiTheme="majorHAnsi" w:cstheme="majorHAnsi"/>
        </w:rPr>
        <w:t>m</w:t>
      </w:r>
      <w:r w:rsidRPr="00792754">
        <w:rPr>
          <w:rFonts w:asciiTheme="majorHAnsi" w:hAnsiTheme="majorHAnsi" w:cstheme="majorHAnsi"/>
        </w:rPr>
        <w:t xml:space="preserve"> Uczestnika z Cyklu bez prawa </w:t>
      </w:r>
      <w:r w:rsidR="00B45068" w:rsidRPr="00792754">
        <w:rPr>
          <w:rFonts w:asciiTheme="majorHAnsi" w:hAnsiTheme="majorHAnsi" w:cstheme="majorHAnsi"/>
        </w:rPr>
        <w:t xml:space="preserve">do </w:t>
      </w:r>
      <w:r w:rsidRPr="00792754">
        <w:rPr>
          <w:rFonts w:asciiTheme="majorHAnsi" w:hAnsiTheme="majorHAnsi" w:cstheme="majorHAnsi"/>
        </w:rPr>
        <w:t xml:space="preserve">zwrotu </w:t>
      </w:r>
      <w:r w:rsidR="00015DB3" w:rsidRPr="00792754">
        <w:rPr>
          <w:rFonts w:asciiTheme="majorHAnsi" w:hAnsiTheme="majorHAnsi" w:cstheme="majorHAnsi"/>
        </w:rPr>
        <w:t>zakupionego biletu</w:t>
      </w:r>
      <w:r w:rsidRPr="00792754">
        <w:rPr>
          <w:rFonts w:asciiTheme="majorHAnsi" w:hAnsiTheme="majorHAnsi" w:cstheme="majorHAnsi"/>
        </w:rPr>
        <w:t>.</w:t>
      </w:r>
    </w:p>
    <w:p w14:paraId="62CB6710" w14:textId="77777777" w:rsidR="00EC5FCD" w:rsidRDefault="00EC5FCD" w:rsidP="00EC5FCD">
      <w:pPr>
        <w:pStyle w:val="Akapitzlist"/>
        <w:rPr>
          <w:rFonts w:asciiTheme="majorHAnsi" w:hAnsiTheme="majorHAnsi" w:cstheme="majorHAnsi"/>
        </w:rPr>
      </w:pPr>
    </w:p>
    <w:p w14:paraId="181A0DDE" w14:textId="32752ED1" w:rsidR="00B45068" w:rsidRPr="00B45068" w:rsidRDefault="00B45068" w:rsidP="00BD5BC1">
      <w:pPr>
        <w:pStyle w:val="Nagwek1"/>
      </w:pPr>
      <w:bookmarkStart w:id="7" w:name="_Toc220074081"/>
      <w:r w:rsidRPr="00B45068">
        <w:t>§ 7. Odpowiedzialność Muzeum</w:t>
      </w:r>
      <w:bookmarkEnd w:id="7"/>
    </w:p>
    <w:p w14:paraId="0000000D" w14:textId="7E909EF6" w:rsidR="001542B7" w:rsidRPr="00BD5BC1" w:rsidRDefault="00460304" w:rsidP="00BD5BC1">
      <w:pPr>
        <w:pStyle w:val="Akapitzlist"/>
        <w:numPr>
          <w:ilvl w:val="0"/>
          <w:numId w:val="18"/>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Muzeum nie ponosi odpowiedzialności za:</w:t>
      </w:r>
    </w:p>
    <w:p w14:paraId="0000000E" w14:textId="46F094DA" w:rsidR="001542B7" w:rsidRPr="00B7258E" w:rsidRDefault="00460304" w:rsidP="00EC5FCD">
      <w:pPr>
        <w:pStyle w:val="Akapitzlist"/>
        <w:numPr>
          <w:ilvl w:val="1"/>
          <w:numId w:val="4"/>
        </w:numPr>
        <w:spacing w:before="240" w:line="320" w:lineRule="exact"/>
        <w:ind w:left="993" w:hanging="426"/>
        <w:jc w:val="both"/>
        <w:rPr>
          <w:rFonts w:asciiTheme="majorHAnsi" w:hAnsiTheme="majorHAnsi" w:cstheme="majorHAnsi"/>
        </w:rPr>
      </w:pPr>
      <w:r w:rsidRPr="00BD5BC1">
        <w:rPr>
          <w:rFonts w:asciiTheme="majorHAnsi" w:hAnsiTheme="majorHAnsi" w:cstheme="majorHAnsi"/>
        </w:rPr>
        <w:t>działania lub zaniechania Uczestników podczas Spotkań</w:t>
      </w:r>
      <w:r w:rsidR="00B45068">
        <w:rPr>
          <w:rFonts w:asciiTheme="majorHAnsi" w:hAnsiTheme="majorHAnsi" w:cstheme="majorHAnsi"/>
        </w:rPr>
        <w:t>;</w:t>
      </w:r>
    </w:p>
    <w:p w14:paraId="0000000F" w14:textId="1937EC40" w:rsidR="001542B7" w:rsidRPr="00B7258E" w:rsidRDefault="00460304" w:rsidP="00EC5FCD">
      <w:pPr>
        <w:pStyle w:val="Akapitzlist"/>
        <w:numPr>
          <w:ilvl w:val="1"/>
          <w:numId w:val="4"/>
        </w:numPr>
        <w:spacing w:before="240" w:line="320" w:lineRule="exact"/>
        <w:ind w:left="993" w:hanging="426"/>
        <w:jc w:val="both"/>
        <w:rPr>
          <w:rFonts w:asciiTheme="majorHAnsi" w:hAnsiTheme="majorHAnsi" w:cstheme="majorHAnsi"/>
        </w:rPr>
      </w:pPr>
      <w:r w:rsidRPr="00B7258E">
        <w:rPr>
          <w:rFonts w:asciiTheme="majorHAnsi" w:hAnsiTheme="majorHAnsi" w:cstheme="majorHAnsi"/>
        </w:rPr>
        <w:lastRenderedPageBreak/>
        <w:t>szkody na zdrowiu lub mieniu Uczestników spowodowane działaniem lub zaniechaniem innych Uczestników</w:t>
      </w:r>
      <w:r w:rsidR="00B45068">
        <w:rPr>
          <w:rFonts w:asciiTheme="majorHAnsi" w:hAnsiTheme="majorHAnsi" w:cstheme="majorHAnsi"/>
        </w:rPr>
        <w:t>;</w:t>
      </w:r>
    </w:p>
    <w:p w14:paraId="00000010" w14:textId="5B88CDF5" w:rsidR="001542B7" w:rsidRPr="00B7258E" w:rsidRDefault="00B45068" w:rsidP="00EC5FCD">
      <w:pPr>
        <w:pStyle w:val="Akapitzlist"/>
        <w:numPr>
          <w:ilvl w:val="1"/>
          <w:numId w:val="4"/>
        </w:numPr>
        <w:spacing w:before="240" w:line="320" w:lineRule="exact"/>
        <w:ind w:left="993" w:hanging="426"/>
        <w:jc w:val="both"/>
        <w:rPr>
          <w:rFonts w:asciiTheme="majorHAnsi" w:hAnsiTheme="majorHAnsi" w:cstheme="majorHAnsi"/>
        </w:rPr>
      </w:pPr>
      <w:r>
        <w:rPr>
          <w:rFonts w:asciiTheme="majorHAnsi" w:hAnsiTheme="majorHAnsi" w:cstheme="majorHAnsi"/>
        </w:rPr>
        <w:t xml:space="preserve">utratę lub uszkodzenie </w:t>
      </w:r>
      <w:r w:rsidRPr="00BD5BC1">
        <w:rPr>
          <w:rFonts w:asciiTheme="majorHAnsi" w:hAnsiTheme="majorHAnsi" w:cstheme="majorHAnsi"/>
        </w:rPr>
        <w:t>urządze</w:t>
      </w:r>
      <w:r>
        <w:rPr>
          <w:rFonts w:asciiTheme="majorHAnsi" w:hAnsiTheme="majorHAnsi" w:cstheme="majorHAnsi"/>
        </w:rPr>
        <w:t>ń</w:t>
      </w:r>
      <w:r w:rsidRPr="00B7258E">
        <w:rPr>
          <w:rFonts w:asciiTheme="majorHAnsi" w:hAnsiTheme="majorHAnsi" w:cstheme="majorHAnsi"/>
        </w:rPr>
        <w:t xml:space="preserve"> elektroniczn</w:t>
      </w:r>
      <w:r>
        <w:rPr>
          <w:rFonts w:asciiTheme="majorHAnsi" w:hAnsiTheme="majorHAnsi" w:cstheme="majorHAnsi"/>
        </w:rPr>
        <w:t>ych</w:t>
      </w:r>
      <w:r w:rsidRPr="00BD5BC1">
        <w:rPr>
          <w:rFonts w:asciiTheme="majorHAnsi" w:hAnsiTheme="majorHAnsi" w:cstheme="majorHAnsi"/>
        </w:rPr>
        <w:t xml:space="preserve"> (np. telefony komórkowe, tablety) lub inn</w:t>
      </w:r>
      <w:r>
        <w:rPr>
          <w:rFonts w:asciiTheme="majorHAnsi" w:hAnsiTheme="majorHAnsi" w:cstheme="majorHAnsi"/>
        </w:rPr>
        <w:t>ych</w:t>
      </w:r>
      <w:r w:rsidRPr="00BD5BC1">
        <w:rPr>
          <w:rFonts w:asciiTheme="majorHAnsi" w:hAnsiTheme="majorHAnsi" w:cstheme="majorHAnsi"/>
        </w:rPr>
        <w:t xml:space="preserve"> </w:t>
      </w:r>
      <w:r>
        <w:rPr>
          <w:rFonts w:asciiTheme="majorHAnsi" w:hAnsiTheme="majorHAnsi" w:cstheme="majorHAnsi"/>
        </w:rPr>
        <w:t xml:space="preserve">wartościowych </w:t>
      </w:r>
      <w:r w:rsidRPr="00B7258E">
        <w:rPr>
          <w:rFonts w:asciiTheme="majorHAnsi" w:hAnsiTheme="majorHAnsi" w:cstheme="majorHAnsi"/>
        </w:rPr>
        <w:t>przedmiot</w:t>
      </w:r>
      <w:r>
        <w:rPr>
          <w:rFonts w:asciiTheme="majorHAnsi" w:hAnsiTheme="majorHAnsi" w:cstheme="majorHAnsi"/>
        </w:rPr>
        <w:t>ów</w:t>
      </w:r>
      <w:r w:rsidRPr="00B7258E">
        <w:rPr>
          <w:rFonts w:asciiTheme="majorHAnsi" w:hAnsiTheme="majorHAnsi" w:cstheme="majorHAnsi"/>
        </w:rPr>
        <w:t xml:space="preserve"> przyniesion</w:t>
      </w:r>
      <w:r>
        <w:rPr>
          <w:rFonts w:asciiTheme="majorHAnsi" w:hAnsiTheme="majorHAnsi" w:cstheme="majorHAnsi"/>
        </w:rPr>
        <w:t>ych</w:t>
      </w:r>
      <w:r w:rsidRPr="00BD5BC1">
        <w:rPr>
          <w:rFonts w:asciiTheme="majorHAnsi" w:hAnsiTheme="majorHAnsi" w:cstheme="majorHAnsi"/>
        </w:rPr>
        <w:t xml:space="preserve"> na Spotka</w:t>
      </w:r>
      <w:r w:rsidR="00015DB3">
        <w:rPr>
          <w:rFonts w:asciiTheme="majorHAnsi" w:hAnsiTheme="majorHAnsi" w:cstheme="majorHAnsi"/>
        </w:rPr>
        <w:t>nia</w:t>
      </w:r>
      <w:r>
        <w:rPr>
          <w:rFonts w:asciiTheme="majorHAnsi" w:hAnsiTheme="majorHAnsi" w:cstheme="majorHAnsi"/>
        </w:rPr>
        <w:t>;</w:t>
      </w:r>
    </w:p>
    <w:p w14:paraId="00000011" w14:textId="35BEA681" w:rsidR="001542B7" w:rsidRPr="00BD5BC1" w:rsidRDefault="00B45068" w:rsidP="00EC5FCD">
      <w:pPr>
        <w:pStyle w:val="Akapitzlist"/>
        <w:numPr>
          <w:ilvl w:val="1"/>
          <w:numId w:val="4"/>
        </w:numPr>
        <w:spacing w:before="240" w:line="320" w:lineRule="exact"/>
        <w:ind w:left="993" w:hanging="426"/>
        <w:jc w:val="both"/>
        <w:rPr>
          <w:rFonts w:asciiTheme="majorHAnsi" w:hAnsiTheme="majorHAnsi" w:cstheme="majorHAnsi"/>
        </w:rPr>
      </w:pPr>
      <w:r w:rsidRPr="00B7258E">
        <w:rPr>
          <w:rFonts w:asciiTheme="majorHAnsi" w:hAnsiTheme="majorHAnsi" w:cstheme="majorHAnsi"/>
        </w:rPr>
        <w:t>zabrudzeni</w:t>
      </w:r>
      <w:r>
        <w:rPr>
          <w:rFonts w:asciiTheme="majorHAnsi" w:hAnsiTheme="majorHAnsi" w:cstheme="majorHAnsi"/>
        </w:rPr>
        <w:t>e</w:t>
      </w:r>
      <w:r w:rsidRPr="00BD5BC1">
        <w:rPr>
          <w:rFonts w:asciiTheme="majorHAnsi" w:hAnsiTheme="majorHAnsi" w:cstheme="majorHAnsi"/>
        </w:rPr>
        <w:t xml:space="preserve"> </w:t>
      </w:r>
      <w:r w:rsidR="00460304" w:rsidRPr="00BD5BC1">
        <w:rPr>
          <w:rFonts w:asciiTheme="majorHAnsi" w:hAnsiTheme="majorHAnsi" w:cstheme="majorHAnsi"/>
        </w:rPr>
        <w:t xml:space="preserve">lub </w:t>
      </w:r>
      <w:r w:rsidRPr="00BD5BC1">
        <w:rPr>
          <w:rFonts w:asciiTheme="majorHAnsi" w:hAnsiTheme="majorHAnsi" w:cstheme="majorHAnsi"/>
        </w:rPr>
        <w:t>uszkodzeni</w:t>
      </w:r>
      <w:r>
        <w:rPr>
          <w:rFonts w:asciiTheme="majorHAnsi" w:hAnsiTheme="majorHAnsi" w:cstheme="majorHAnsi"/>
        </w:rPr>
        <w:t>e</w:t>
      </w:r>
      <w:r w:rsidRPr="00BD5BC1">
        <w:rPr>
          <w:rFonts w:asciiTheme="majorHAnsi" w:hAnsiTheme="majorHAnsi" w:cstheme="majorHAnsi"/>
        </w:rPr>
        <w:t xml:space="preserve"> </w:t>
      </w:r>
      <w:r>
        <w:rPr>
          <w:rFonts w:asciiTheme="majorHAnsi" w:hAnsiTheme="majorHAnsi" w:cstheme="majorHAnsi"/>
        </w:rPr>
        <w:t>odzieży</w:t>
      </w:r>
      <w:r w:rsidRPr="00BD5BC1">
        <w:rPr>
          <w:rFonts w:asciiTheme="majorHAnsi" w:hAnsiTheme="majorHAnsi" w:cstheme="majorHAnsi"/>
        </w:rPr>
        <w:t xml:space="preserve"> </w:t>
      </w:r>
      <w:r>
        <w:rPr>
          <w:rFonts w:asciiTheme="majorHAnsi" w:hAnsiTheme="majorHAnsi" w:cstheme="majorHAnsi"/>
        </w:rPr>
        <w:t>i</w:t>
      </w:r>
      <w:r w:rsidRPr="00BD5BC1">
        <w:rPr>
          <w:rFonts w:asciiTheme="majorHAnsi" w:hAnsiTheme="majorHAnsi" w:cstheme="majorHAnsi"/>
        </w:rPr>
        <w:t xml:space="preserve"> </w:t>
      </w:r>
      <w:r w:rsidR="00460304" w:rsidRPr="00BD5BC1">
        <w:rPr>
          <w:rFonts w:asciiTheme="majorHAnsi" w:hAnsiTheme="majorHAnsi" w:cstheme="majorHAnsi"/>
        </w:rPr>
        <w:t>innych rzeczy należących do Uczestników</w:t>
      </w:r>
      <w:r w:rsidR="00EC5FCD" w:rsidRPr="00BD5BC1">
        <w:rPr>
          <w:rFonts w:asciiTheme="majorHAnsi" w:hAnsiTheme="majorHAnsi" w:cstheme="majorHAnsi"/>
        </w:rPr>
        <w:t>.</w:t>
      </w:r>
    </w:p>
    <w:p w14:paraId="00000012" w14:textId="3668BB7A" w:rsidR="001542B7" w:rsidRPr="00BD5BC1" w:rsidRDefault="00460304" w:rsidP="00BD5BC1">
      <w:pPr>
        <w:pStyle w:val="Akapitzlist"/>
        <w:numPr>
          <w:ilvl w:val="0"/>
          <w:numId w:val="18"/>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 xml:space="preserve">Muzeum nie ubezpiecza Uczestników biorących udział w </w:t>
      </w:r>
      <w:r w:rsidR="00B45068">
        <w:rPr>
          <w:rFonts w:asciiTheme="majorHAnsi" w:hAnsiTheme="majorHAnsi" w:cstheme="majorHAnsi"/>
        </w:rPr>
        <w:t>Spotkaniach</w:t>
      </w:r>
      <w:r w:rsidR="00EC5FCD" w:rsidRPr="00BD5BC1">
        <w:rPr>
          <w:rFonts w:asciiTheme="majorHAnsi" w:hAnsiTheme="majorHAnsi" w:cstheme="majorHAnsi"/>
        </w:rPr>
        <w:t>.</w:t>
      </w:r>
    </w:p>
    <w:p w14:paraId="3D6835FF" w14:textId="77777777" w:rsidR="00EC5FCD" w:rsidRDefault="00EC5FCD" w:rsidP="00EC5FCD">
      <w:pPr>
        <w:pStyle w:val="Akapitzlist"/>
        <w:spacing w:before="240" w:after="240" w:line="320" w:lineRule="exact"/>
        <w:ind w:left="567"/>
        <w:jc w:val="both"/>
        <w:rPr>
          <w:rFonts w:asciiTheme="majorHAnsi" w:hAnsiTheme="majorHAnsi" w:cstheme="majorHAnsi"/>
        </w:rPr>
      </w:pPr>
    </w:p>
    <w:p w14:paraId="2E3365E7" w14:textId="32B5DA51" w:rsidR="00B45068" w:rsidRPr="00B45068" w:rsidRDefault="00B45068" w:rsidP="00BD5BC1">
      <w:pPr>
        <w:pStyle w:val="Nagwek1"/>
      </w:pPr>
      <w:bookmarkStart w:id="8" w:name="_Toc220074082"/>
      <w:r w:rsidRPr="00B45068">
        <w:t>§ 8. Zmiany i odwołanie Spotkań</w:t>
      </w:r>
      <w:bookmarkEnd w:id="8"/>
    </w:p>
    <w:p w14:paraId="1D1318E4" w14:textId="6EE5EEF1" w:rsidR="00B45068" w:rsidRDefault="00460304" w:rsidP="00B45068">
      <w:pPr>
        <w:pStyle w:val="Akapitzlist"/>
        <w:numPr>
          <w:ilvl w:val="2"/>
          <w:numId w:val="4"/>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 xml:space="preserve">Muzeum zastrzega sobie prawo odwołania poszczególnych Spotkań lub zmiany </w:t>
      </w:r>
      <w:r w:rsidR="00B45068">
        <w:rPr>
          <w:rFonts w:asciiTheme="majorHAnsi" w:hAnsiTheme="majorHAnsi" w:cstheme="majorHAnsi"/>
        </w:rPr>
        <w:t xml:space="preserve">jego </w:t>
      </w:r>
      <w:r w:rsidRPr="00BD5BC1">
        <w:rPr>
          <w:rFonts w:asciiTheme="majorHAnsi" w:hAnsiTheme="majorHAnsi" w:cstheme="majorHAnsi"/>
        </w:rPr>
        <w:t xml:space="preserve">terminu, </w:t>
      </w:r>
      <w:r w:rsidR="00B45068">
        <w:rPr>
          <w:rFonts w:asciiTheme="majorHAnsi" w:hAnsiTheme="majorHAnsi" w:cstheme="majorHAnsi"/>
        </w:rPr>
        <w:t>z przyczyn</w:t>
      </w:r>
      <w:r w:rsidRPr="00BD5BC1">
        <w:rPr>
          <w:rFonts w:asciiTheme="majorHAnsi" w:hAnsiTheme="majorHAnsi" w:cstheme="majorHAnsi"/>
        </w:rPr>
        <w:t xml:space="preserve"> </w:t>
      </w:r>
      <w:r w:rsidR="00B45068">
        <w:rPr>
          <w:rFonts w:asciiTheme="majorHAnsi" w:hAnsiTheme="majorHAnsi" w:cstheme="majorHAnsi"/>
        </w:rPr>
        <w:t xml:space="preserve">niezależnych, w szczególności związanych z wystąpieniem </w:t>
      </w:r>
      <w:r w:rsidRPr="00B7258E">
        <w:rPr>
          <w:rFonts w:asciiTheme="majorHAnsi" w:hAnsiTheme="majorHAnsi" w:cstheme="majorHAnsi"/>
        </w:rPr>
        <w:t>sił</w:t>
      </w:r>
      <w:r w:rsidR="00B45068">
        <w:rPr>
          <w:rFonts w:asciiTheme="majorHAnsi" w:hAnsiTheme="majorHAnsi" w:cstheme="majorHAnsi"/>
        </w:rPr>
        <w:t>y</w:t>
      </w:r>
      <w:r w:rsidRPr="00BD5BC1">
        <w:rPr>
          <w:rFonts w:asciiTheme="majorHAnsi" w:hAnsiTheme="majorHAnsi" w:cstheme="majorHAnsi"/>
        </w:rPr>
        <w:t xml:space="preserve"> </w:t>
      </w:r>
      <w:r w:rsidR="00B45068" w:rsidRPr="00BD5BC1">
        <w:rPr>
          <w:rFonts w:asciiTheme="majorHAnsi" w:hAnsiTheme="majorHAnsi" w:cstheme="majorHAnsi"/>
        </w:rPr>
        <w:t>wyższ</w:t>
      </w:r>
      <w:r w:rsidR="00B45068">
        <w:rPr>
          <w:rFonts w:asciiTheme="majorHAnsi" w:hAnsiTheme="majorHAnsi" w:cstheme="majorHAnsi"/>
        </w:rPr>
        <w:t>ej</w:t>
      </w:r>
      <w:r w:rsidR="00B45068" w:rsidRPr="00BD5BC1">
        <w:rPr>
          <w:rFonts w:asciiTheme="majorHAnsi" w:hAnsiTheme="majorHAnsi" w:cstheme="majorHAnsi"/>
        </w:rPr>
        <w:t xml:space="preserve"> </w:t>
      </w:r>
      <w:r w:rsidRPr="00BD5BC1">
        <w:rPr>
          <w:rFonts w:asciiTheme="majorHAnsi" w:hAnsiTheme="majorHAnsi" w:cstheme="majorHAnsi"/>
        </w:rPr>
        <w:t xml:space="preserve">(vis maior). </w:t>
      </w:r>
    </w:p>
    <w:p w14:paraId="00000013" w14:textId="05A81AA6" w:rsidR="001542B7" w:rsidRPr="00BD5BC1" w:rsidRDefault="00460304" w:rsidP="00BD5BC1">
      <w:pPr>
        <w:pStyle w:val="Akapitzlist"/>
        <w:numPr>
          <w:ilvl w:val="2"/>
          <w:numId w:val="4"/>
        </w:numPr>
        <w:spacing w:before="240" w:after="240" w:line="320" w:lineRule="exact"/>
        <w:ind w:left="567" w:hanging="567"/>
        <w:jc w:val="both"/>
        <w:rPr>
          <w:rFonts w:asciiTheme="majorHAnsi" w:hAnsiTheme="majorHAnsi" w:cstheme="majorHAnsi"/>
        </w:rPr>
      </w:pPr>
      <w:r w:rsidRPr="00BD5BC1">
        <w:rPr>
          <w:rFonts w:asciiTheme="majorHAnsi" w:hAnsiTheme="majorHAnsi" w:cstheme="majorHAnsi"/>
        </w:rPr>
        <w:t>Przez siłę wyższą rozumie się w szczególności zjawiska atmosferyczne (takie jak silne wiatry, burze, powodzie, zamiecie śnieżne, pożary, epidemie itp. lub zagrożenie tymi zjawiskami), strajki, ataki terrorystyczne, działania wojenne, regulacje władz państwowych, samorządowych, służb dyplomatycznych (np. wprowadzenie stanu wyjątkowego, stanu wojennego, stanu klęski żywiołowej, żałoby narodowej, innych nakazów, zakazów lub ograniczeń) lub inne zdarzenia niezależne od Stron, których nie można było przewidzieć.</w:t>
      </w:r>
    </w:p>
    <w:p w14:paraId="00000014" w14:textId="7A1D9637" w:rsidR="001542B7" w:rsidRPr="00BD5BC1" w:rsidRDefault="00B45068" w:rsidP="00BD5BC1">
      <w:pPr>
        <w:pStyle w:val="Akapitzlist"/>
        <w:numPr>
          <w:ilvl w:val="2"/>
          <w:numId w:val="4"/>
        </w:numPr>
        <w:spacing w:before="240" w:after="240" w:line="320" w:lineRule="exact"/>
        <w:ind w:left="567" w:hanging="567"/>
        <w:jc w:val="both"/>
        <w:rPr>
          <w:rFonts w:asciiTheme="majorHAnsi" w:hAnsiTheme="majorHAnsi" w:cstheme="majorHAnsi"/>
        </w:rPr>
      </w:pPr>
      <w:r>
        <w:rPr>
          <w:rFonts w:asciiTheme="majorHAnsi" w:hAnsiTheme="majorHAnsi" w:cstheme="majorHAnsi"/>
        </w:rPr>
        <w:t>W przypadku o</w:t>
      </w:r>
      <w:r w:rsidRPr="00BD5BC1">
        <w:rPr>
          <w:rFonts w:asciiTheme="majorHAnsi" w:hAnsiTheme="majorHAnsi" w:cstheme="majorHAnsi"/>
        </w:rPr>
        <w:t>dwoł</w:t>
      </w:r>
      <w:r>
        <w:rPr>
          <w:rFonts w:asciiTheme="majorHAnsi" w:hAnsiTheme="majorHAnsi" w:cstheme="majorHAnsi"/>
        </w:rPr>
        <w:t>ania</w:t>
      </w:r>
      <w:r w:rsidRPr="00B7258E">
        <w:rPr>
          <w:rFonts w:asciiTheme="majorHAnsi" w:hAnsiTheme="majorHAnsi" w:cstheme="majorHAnsi"/>
        </w:rPr>
        <w:t xml:space="preserve"> Spotkani</w:t>
      </w:r>
      <w:r>
        <w:rPr>
          <w:rFonts w:asciiTheme="majorHAnsi" w:hAnsiTheme="majorHAnsi" w:cstheme="majorHAnsi"/>
        </w:rPr>
        <w:t>a,</w:t>
      </w:r>
      <w:r w:rsidRPr="00BD5BC1">
        <w:rPr>
          <w:rFonts w:asciiTheme="majorHAnsi" w:hAnsiTheme="majorHAnsi" w:cstheme="majorHAnsi"/>
        </w:rPr>
        <w:t xml:space="preserve"> Muzeum zobowiązuje się</w:t>
      </w:r>
      <w:r>
        <w:rPr>
          <w:rFonts w:asciiTheme="majorHAnsi" w:hAnsiTheme="majorHAnsi" w:cstheme="majorHAnsi"/>
        </w:rPr>
        <w:t>,</w:t>
      </w:r>
      <w:r w:rsidRPr="00BD5BC1">
        <w:rPr>
          <w:rFonts w:asciiTheme="majorHAnsi" w:hAnsiTheme="majorHAnsi" w:cstheme="majorHAnsi"/>
        </w:rPr>
        <w:t xml:space="preserve"> w porozumieniu z Uczestnikami</w:t>
      </w:r>
      <w:r>
        <w:rPr>
          <w:rFonts w:asciiTheme="majorHAnsi" w:hAnsiTheme="majorHAnsi" w:cstheme="majorHAnsi"/>
        </w:rPr>
        <w:t>, ustalić</w:t>
      </w:r>
      <w:r w:rsidRPr="00BD5BC1">
        <w:rPr>
          <w:rFonts w:asciiTheme="majorHAnsi" w:hAnsiTheme="majorHAnsi" w:cstheme="majorHAnsi"/>
        </w:rPr>
        <w:t xml:space="preserve"> inny termin Spotkania o tej samej tematyce</w:t>
      </w:r>
      <w:r w:rsidR="00EC5FCD" w:rsidRPr="00BD5BC1">
        <w:rPr>
          <w:rFonts w:asciiTheme="majorHAnsi" w:hAnsiTheme="majorHAnsi" w:cstheme="majorHAnsi"/>
        </w:rPr>
        <w:t>.</w:t>
      </w:r>
    </w:p>
    <w:p w14:paraId="32F669D5" w14:textId="77777777" w:rsidR="00EC5FCD" w:rsidRDefault="00EC5FCD" w:rsidP="00EC5FCD">
      <w:pPr>
        <w:pStyle w:val="Akapitzlist"/>
        <w:rPr>
          <w:rFonts w:asciiTheme="majorHAnsi" w:hAnsiTheme="majorHAnsi" w:cstheme="majorHAnsi"/>
        </w:rPr>
      </w:pPr>
    </w:p>
    <w:p w14:paraId="62D8DE18" w14:textId="54676090" w:rsidR="00B45068" w:rsidRPr="00B45068" w:rsidRDefault="00B45068" w:rsidP="00BD5BC1">
      <w:pPr>
        <w:pStyle w:val="Nagwek1"/>
      </w:pPr>
      <w:bookmarkStart w:id="9" w:name="_Toc220074083"/>
      <w:r w:rsidRPr="00B45068">
        <w:t>§ 9. Dane osobowe</w:t>
      </w:r>
      <w:bookmarkEnd w:id="9"/>
    </w:p>
    <w:p w14:paraId="6C86EA7F" w14:textId="2B4B975B" w:rsidR="00B45068" w:rsidRDefault="00460304" w:rsidP="00B45068">
      <w:pPr>
        <w:pStyle w:val="Akapitzlist"/>
        <w:numPr>
          <w:ilvl w:val="0"/>
          <w:numId w:val="19"/>
        </w:numPr>
        <w:spacing w:before="240" w:after="240" w:line="320" w:lineRule="exact"/>
        <w:ind w:left="567" w:hanging="567"/>
        <w:jc w:val="both"/>
        <w:rPr>
          <w:rFonts w:asciiTheme="majorHAnsi" w:hAnsiTheme="majorHAnsi" w:cstheme="majorHAnsi"/>
        </w:rPr>
      </w:pPr>
      <w:r w:rsidRPr="00F011A7">
        <w:rPr>
          <w:rFonts w:asciiTheme="majorHAnsi" w:hAnsiTheme="majorHAnsi" w:cstheme="majorHAnsi"/>
        </w:rPr>
        <w:t>Uczestnictwo w Cyklu wiąże się z przetwarzani</w:t>
      </w:r>
      <w:r w:rsidR="00B45068">
        <w:rPr>
          <w:rFonts w:asciiTheme="majorHAnsi" w:hAnsiTheme="majorHAnsi" w:cstheme="majorHAnsi"/>
        </w:rPr>
        <w:t>em</w:t>
      </w:r>
      <w:r w:rsidRPr="00F011A7">
        <w:rPr>
          <w:rFonts w:asciiTheme="majorHAnsi" w:hAnsiTheme="majorHAnsi" w:cstheme="majorHAnsi"/>
        </w:rPr>
        <w:t xml:space="preserve"> danych osobowych Uczestników</w:t>
      </w:r>
      <w:r w:rsidR="00B45068">
        <w:rPr>
          <w:rFonts w:asciiTheme="majorHAnsi" w:hAnsiTheme="majorHAnsi" w:cstheme="majorHAnsi"/>
        </w:rPr>
        <w:t xml:space="preserve"> przez Muzeum</w:t>
      </w:r>
      <w:r w:rsidRPr="00F011A7">
        <w:rPr>
          <w:rFonts w:asciiTheme="majorHAnsi" w:hAnsiTheme="majorHAnsi" w:cstheme="majorHAnsi"/>
          <w:sz w:val="24"/>
          <w:szCs w:val="24"/>
        </w:rPr>
        <w:t xml:space="preserve">. </w:t>
      </w:r>
    </w:p>
    <w:p w14:paraId="00000015" w14:textId="66BD8739" w:rsidR="001542B7" w:rsidRPr="00F011A7" w:rsidRDefault="00460304" w:rsidP="00F011A7">
      <w:pPr>
        <w:pStyle w:val="Akapitzlist"/>
        <w:numPr>
          <w:ilvl w:val="0"/>
          <w:numId w:val="19"/>
        </w:numPr>
        <w:spacing w:before="240" w:after="240" w:line="320" w:lineRule="exact"/>
        <w:ind w:left="567" w:hanging="567"/>
        <w:jc w:val="both"/>
        <w:rPr>
          <w:rFonts w:asciiTheme="majorHAnsi" w:hAnsiTheme="majorHAnsi" w:cstheme="majorHAnsi"/>
        </w:rPr>
      </w:pPr>
      <w:r w:rsidRPr="00F011A7">
        <w:rPr>
          <w:rFonts w:asciiTheme="majorHAnsi" w:hAnsiTheme="majorHAnsi" w:cstheme="majorHAnsi"/>
        </w:rPr>
        <w:t xml:space="preserve">Klauzula informacyjna dotycząca przetwarzania danych osobowych stanowi Załącznik </w:t>
      </w:r>
      <w:r w:rsidR="00EC5FCD" w:rsidRPr="00F011A7">
        <w:rPr>
          <w:rFonts w:asciiTheme="majorHAnsi" w:hAnsiTheme="majorHAnsi" w:cstheme="majorHAnsi"/>
        </w:rPr>
        <w:t>1</w:t>
      </w:r>
      <w:r w:rsidRPr="00F011A7">
        <w:rPr>
          <w:rFonts w:asciiTheme="majorHAnsi" w:hAnsiTheme="majorHAnsi" w:cstheme="majorHAnsi"/>
        </w:rPr>
        <w:t xml:space="preserve"> do </w:t>
      </w:r>
      <w:r w:rsidR="00B45068">
        <w:rPr>
          <w:rFonts w:asciiTheme="majorHAnsi" w:hAnsiTheme="majorHAnsi" w:cstheme="majorHAnsi"/>
        </w:rPr>
        <w:t xml:space="preserve">niniejszego </w:t>
      </w:r>
      <w:r w:rsidRPr="00F011A7">
        <w:rPr>
          <w:rFonts w:asciiTheme="majorHAnsi" w:hAnsiTheme="majorHAnsi" w:cstheme="majorHAnsi"/>
        </w:rPr>
        <w:t>Regulaminu i jest jego integralną częścią.</w:t>
      </w:r>
    </w:p>
    <w:p w14:paraId="00000016" w14:textId="7D11DE9F" w:rsidR="00EC5FCD" w:rsidRDefault="00EC5FCD" w:rsidP="00572FEF">
      <w:pPr>
        <w:spacing w:before="240" w:line="320" w:lineRule="exact"/>
        <w:jc w:val="both"/>
        <w:rPr>
          <w:rFonts w:asciiTheme="majorHAnsi" w:hAnsiTheme="majorHAnsi" w:cstheme="majorHAnsi"/>
          <w:sz w:val="24"/>
          <w:szCs w:val="24"/>
        </w:rPr>
      </w:pPr>
      <w:r>
        <w:rPr>
          <w:rFonts w:asciiTheme="majorHAnsi" w:hAnsiTheme="majorHAnsi" w:cstheme="majorHAnsi"/>
          <w:sz w:val="24"/>
          <w:szCs w:val="24"/>
        </w:rPr>
        <w:br w:type="page"/>
      </w:r>
    </w:p>
    <w:p w14:paraId="605C5447" w14:textId="77777777" w:rsidR="00EC5FCD" w:rsidRPr="00EC5FCD" w:rsidRDefault="00EC5FCD" w:rsidP="00EC5FCD">
      <w:pPr>
        <w:spacing w:before="100" w:beforeAutospacing="1" w:after="100" w:afterAutospacing="1" w:line="320" w:lineRule="exact"/>
        <w:jc w:val="center"/>
        <w:rPr>
          <w:rFonts w:asciiTheme="majorHAnsi" w:hAnsiTheme="majorHAnsi" w:cstheme="majorHAnsi"/>
          <w:i/>
          <w:iCs/>
          <w:sz w:val="28"/>
          <w:szCs w:val="28"/>
        </w:rPr>
      </w:pPr>
      <w:r w:rsidRPr="00EC5FCD">
        <w:rPr>
          <w:rFonts w:asciiTheme="majorHAnsi" w:hAnsiTheme="majorHAnsi" w:cstheme="majorHAnsi"/>
          <w:b/>
          <w:bCs/>
          <w:i/>
          <w:iCs/>
          <w:sz w:val="28"/>
          <w:szCs w:val="28"/>
        </w:rPr>
        <w:lastRenderedPageBreak/>
        <w:t>Klauzula informacyjna o przetwarzaniu danych osobowych:</w:t>
      </w:r>
    </w:p>
    <w:p w14:paraId="511A09B9"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 xml:space="preserve">Zgodnie z art. 13 ust. 1 i ust. 2 rozporządzenia Parlamentu Europejskiego i Rady (UE) 2016/679 z 27 kwietnia 2016 r. </w:t>
      </w:r>
      <w:r w:rsidRPr="00EC5FCD">
        <w:rPr>
          <w:rFonts w:asciiTheme="majorHAnsi" w:hAnsiTheme="majorHAnsi" w:cstheme="majorHAnsi"/>
          <w:i/>
          <w:iCs/>
          <w:sz w:val="20"/>
          <w:szCs w:val="20"/>
        </w:rPr>
        <w:t>w sprawie ochrony osób fizycznych w związku z przetwarzaniem danych osobowych i w sprawie swobodnego przepływu takich danych oraz uchylenia dyrektywy 95/46/WE</w:t>
      </w:r>
      <w:r w:rsidRPr="00EC5FCD">
        <w:rPr>
          <w:rFonts w:asciiTheme="majorHAnsi" w:hAnsiTheme="majorHAnsi" w:cstheme="majorHAnsi"/>
          <w:sz w:val="20"/>
          <w:szCs w:val="20"/>
        </w:rPr>
        <w:t xml:space="preserve"> (</w:t>
      </w:r>
      <w:r w:rsidRPr="00EC5FCD">
        <w:rPr>
          <w:rFonts w:asciiTheme="majorHAnsi" w:hAnsiTheme="majorHAnsi" w:cstheme="majorHAnsi"/>
          <w:b/>
          <w:bCs/>
          <w:sz w:val="20"/>
          <w:szCs w:val="20"/>
        </w:rPr>
        <w:t>ogólne rozporządzenie o ochronie danych</w:t>
      </w:r>
      <w:r w:rsidRPr="00EC5FCD">
        <w:rPr>
          <w:rFonts w:asciiTheme="majorHAnsi" w:hAnsiTheme="majorHAnsi" w:cstheme="majorHAnsi"/>
          <w:sz w:val="20"/>
          <w:szCs w:val="20"/>
        </w:rPr>
        <w:t>, dalej: "</w:t>
      </w:r>
      <w:r w:rsidRPr="00EC5FCD">
        <w:rPr>
          <w:rFonts w:asciiTheme="majorHAnsi" w:hAnsiTheme="majorHAnsi" w:cstheme="majorHAnsi"/>
          <w:b/>
          <w:bCs/>
          <w:sz w:val="20"/>
          <w:szCs w:val="20"/>
        </w:rPr>
        <w:t>RODO</w:t>
      </w:r>
      <w:r w:rsidRPr="00EC5FCD">
        <w:rPr>
          <w:rFonts w:asciiTheme="majorHAnsi" w:hAnsiTheme="majorHAnsi" w:cstheme="majorHAnsi"/>
          <w:sz w:val="20"/>
          <w:szCs w:val="20"/>
        </w:rPr>
        <w:t>") informujemy, że:</w:t>
      </w:r>
    </w:p>
    <w:p w14:paraId="6EF3E78E" w14:textId="77777777" w:rsidR="00EC5FCD" w:rsidRPr="00EC5FCD" w:rsidRDefault="00EC5FCD" w:rsidP="00EC5FCD">
      <w:pPr>
        <w:spacing w:line="320" w:lineRule="exact"/>
        <w:jc w:val="both"/>
        <w:rPr>
          <w:rFonts w:asciiTheme="majorHAnsi" w:hAnsiTheme="majorHAnsi" w:cstheme="majorHAnsi"/>
          <w:b/>
          <w:bCs/>
          <w:sz w:val="20"/>
          <w:szCs w:val="20"/>
        </w:rPr>
      </w:pPr>
    </w:p>
    <w:p w14:paraId="1E071B43" w14:textId="77777777" w:rsidR="00EC5FCD" w:rsidRPr="00EC5FCD" w:rsidRDefault="00EC5FCD" w:rsidP="00EC5FCD">
      <w:pPr>
        <w:spacing w:line="320" w:lineRule="exact"/>
        <w:jc w:val="both"/>
        <w:rPr>
          <w:rFonts w:asciiTheme="majorHAnsi" w:hAnsiTheme="majorHAnsi" w:cstheme="majorHAnsi"/>
          <w:b/>
          <w:bCs/>
          <w:sz w:val="20"/>
          <w:szCs w:val="20"/>
        </w:rPr>
      </w:pPr>
      <w:r w:rsidRPr="00EC5FCD">
        <w:rPr>
          <w:rFonts w:asciiTheme="majorHAnsi" w:hAnsiTheme="majorHAnsi" w:cstheme="majorHAnsi"/>
          <w:b/>
          <w:bCs/>
          <w:sz w:val="20"/>
          <w:szCs w:val="20"/>
        </w:rPr>
        <w:t>Administrator Danych</w:t>
      </w:r>
    </w:p>
    <w:p w14:paraId="11ADA9BE"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Administratorem</w:t>
      </w:r>
      <w:r w:rsidRPr="00EC5FCD">
        <w:rPr>
          <w:rFonts w:asciiTheme="majorHAnsi" w:hAnsiTheme="majorHAnsi" w:cstheme="majorHAnsi"/>
          <w:b/>
          <w:bCs/>
          <w:sz w:val="20"/>
          <w:szCs w:val="20"/>
        </w:rPr>
        <w:t xml:space="preserve"> </w:t>
      </w:r>
      <w:r w:rsidRPr="00EC5FCD">
        <w:rPr>
          <w:rFonts w:asciiTheme="majorHAnsi" w:hAnsiTheme="majorHAnsi" w:cstheme="majorHAnsi"/>
          <w:sz w:val="20"/>
          <w:szCs w:val="20"/>
        </w:rPr>
        <w:t xml:space="preserve">Twoich danych jest </w:t>
      </w:r>
      <w:r w:rsidRPr="00EC5FCD">
        <w:rPr>
          <w:rFonts w:asciiTheme="majorHAnsi" w:hAnsiTheme="majorHAnsi" w:cstheme="majorHAnsi"/>
          <w:b/>
          <w:bCs/>
          <w:sz w:val="20"/>
          <w:szCs w:val="20"/>
        </w:rPr>
        <w:t xml:space="preserve">Muzeum Łazienki Królewskie w Warszawie, </w:t>
      </w:r>
      <w:r w:rsidRPr="00EC5FCD">
        <w:rPr>
          <w:rFonts w:asciiTheme="majorHAnsi" w:hAnsiTheme="majorHAnsi" w:cstheme="majorHAnsi"/>
          <w:sz w:val="20"/>
          <w:szCs w:val="20"/>
        </w:rPr>
        <w:t>z siedzibą przy</w:t>
      </w:r>
      <w:r w:rsidRPr="00EC5FCD">
        <w:rPr>
          <w:rFonts w:asciiTheme="majorHAnsi" w:hAnsiTheme="majorHAnsi" w:cstheme="majorHAnsi"/>
          <w:sz w:val="20"/>
          <w:szCs w:val="20"/>
        </w:rPr>
        <w:br/>
        <w:t xml:space="preserve"> ul. Agrykola 1, 00-460 Warszawa.</w:t>
      </w:r>
    </w:p>
    <w:p w14:paraId="4E558DAD" w14:textId="77777777" w:rsidR="00EC5FCD" w:rsidRPr="00EC5FCD" w:rsidRDefault="00EC5FCD" w:rsidP="00EC5FCD">
      <w:pPr>
        <w:spacing w:line="320" w:lineRule="exact"/>
        <w:jc w:val="both"/>
        <w:rPr>
          <w:rFonts w:asciiTheme="majorHAnsi" w:hAnsiTheme="majorHAnsi" w:cstheme="majorHAnsi"/>
          <w:b/>
          <w:bCs/>
          <w:sz w:val="20"/>
          <w:szCs w:val="20"/>
        </w:rPr>
      </w:pPr>
    </w:p>
    <w:p w14:paraId="432913C5"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Inspektor ochrony danych</w:t>
      </w:r>
    </w:p>
    <w:p w14:paraId="19E831F4"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 xml:space="preserve">W sprawach związanych z przetwarzaniem danych osobowych możesz skontaktować się z Inspektorem Ochrony Danych: </w:t>
      </w:r>
    </w:p>
    <w:p w14:paraId="7BD118C1" w14:textId="77777777" w:rsidR="00EC5FCD" w:rsidRPr="00EC5FCD" w:rsidRDefault="00EC5FCD" w:rsidP="00EC5FCD">
      <w:pPr>
        <w:pStyle w:val="Akapitzlist"/>
        <w:numPr>
          <w:ilvl w:val="0"/>
          <w:numId w:val="8"/>
        </w:num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 xml:space="preserve">za pośrednictwem: poczty elektronicznej pod adresem e-mail: </w:t>
      </w:r>
      <w:hyperlink r:id="rId8" w:history="1">
        <w:r w:rsidRPr="00EC5FCD">
          <w:rPr>
            <w:rStyle w:val="Hipercze"/>
            <w:rFonts w:asciiTheme="majorHAnsi" w:hAnsiTheme="majorHAnsi" w:cstheme="majorHAnsi"/>
            <w:b/>
            <w:bCs/>
            <w:sz w:val="20"/>
            <w:szCs w:val="20"/>
          </w:rPr>
          <w:t>iod@lazienki-krolewskie.pl</w:t>
        </w:r>
      </w:hyperlink>
      <w:r w:rsidRPr="00EC5FCD">
        <w:rPr>
          <w:rFonts w:asciiTheme="majorHAnsi" w:hAnsiTheme="majorHAnsi" w:cstheme="majorHAnsi"/>
          <w:sz w:val="20"/>
          <w:szCs w:val="20"/>
        </w:rPr>
        <w:t xml:space="preserve"> </w:t>
      </w:r>
    </w:p>
    <w:p w14:paraId="1FAFB062" w14:textId="77777777" w:rsidR="00EC5FCD" w:rsidRPr="00EC5FCD" w:rsidRDefault="00EC5FCD" w:rsidP="00EC5FCD">
      <w:pPr>
        <w:pStyle w:val="Akapitzlist"/>
        <w:numPr>
          <w:ilvl w:val="0"/>
          <w:numId w:val="8"/>
        </w:num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lub pisemnie na adres siedziby Administratora danych.</w:t>
      </w:r>
    </w:p>
    <w:p w14:paraId="46D072A6" w14:textId="77777777" w:rsidR="00F011A7" w:rsidRDefault="00F011A7" w:rsidP="00EC5FCD">
      <w:pPr>
        <w:spacing w:line="320" w:lineRule="exact"/>
        <w:jc w:val="both"/>
        <w:rPr>
          <w:rFonts w:asciiTheme="majorHAnsi" w:hAnsiTheme="majorHAnsi" w:cstheme="majorHAnsi"/>
          <w:b/>
          <w:bCs/>
          <w:sz w:val="20"/>
          <w:szCs w:val="20"/>
        </w:rPr>
      </w:pPr>
    </w:p>
    <w:p w14:paraId="4152E5D1" w14:textId="04C9A520" w:rsidR="00F011A7" w:rsidRDefault="00F011A7" w:rsidP="00EC5FCD">
      <w:pPr>
        <w:spacing w:line="320" w:lineRule="exact"/>
        <w:jc w:val="both"/>
        <w:rPr>
          <w:rFonts w:asciiTheme="majorHAnsi" w:hAnsiTheme="majorHAnsi" w:cstheme="majorHAnsi"/>
          <w:b/>
          <w:bCs/>
          <w:sz w:val="20"/>
          <w:szCs w:val="20"/>
        </w:rPr>
      </w:pPr>
      <w:r w:rsidRPr="00F011A7">
        <w:rPr>
          <w:rFonts w:asciiTheme="majorHAnsi" w:hAnsiTheme="majorHAnsi" w:cstheme="majorHAnsi"/>
          <w:b/>
          <w:bCs/>
          <w:sz w:val="20"/>
          <w:szCs w:val="20"/>
        </w:rPr>
        <w:t>Zakres przetwarzanych danych osobowych</w:t>
      </w:r>
    </w:p>
    <w:p w14:paraId="320E5447" w14:textId="5A97EAEC" w:rsidR="00EC5FCD" w:rsidRPr="00F011A7" w:rsidRDefault="00F011A7" w:rsidP="00EC5FCD">
      <w:pPr>
        <w:spacing w:line="320" w:lineRule="exact"/>
        <w:jc w:val="both"/>
        <w:rPr>
          <w:rFonts w:asciiTheme="majorHAnsi" w:hAnsiTheme="majorHAnsi" w:cstheme="majorHAnsi"/>
          <w:sz w:val="20"/>
          <w:szCs w:val="20"/>
        </w:rPr>
      </w:pPr>
      <w:r w:rsidRPr="00F011A7">
        <w:rPr>
          <w:rFonts w:asciiTheme="majorHAnsi" w:hAnsiTheme="majorHAnsi" w:cstheme="majorHAnsi"/>
          <w:sz w:val="20"/>
          <w:szCs w:val="20"/>
        </w:rPr>
        <w:t xml:space="preserve">W związku z udziałem w rekrutacji oraz realizacją cyklu spotkań „Łazienki ulepione” Muzeum przetwarza dane osobowe podane w formularzu zgłoszeniowym, w szczególności: </w:t>
      </w:r>
      <w:r w:rsidRPr="00F011A7">
        <w:rPr>
          <w:rFonts w:asciiTheme="majorHAnsi" w:hAnsiTheme="majorHAnsi" w:cstheme="majorHAnsi"/>
          <w:i/>
          <w:iCs/>
          <w:sz w:val="20"/>
          <w:szCs w:val="20"/>
        </w:rPr>
        <w:t>imię i nazwisko, dane kontaktowe, w tym numer telefonu oraz adres e-mail, a także adres zamieszkania</w:t>
      </w:r>
      <w:r w:rsidR="00CA2ACD">
        <w:rPr>
          <w:rFonts w:asciiTheme="majorHAnsi" w:hAnsiTheme="majorHAnsi" w:cstheme="majorHAnsi"/>
          <w:sz w:val="20"/>
          <w:szCs w:val="20"/>
        </w:rPr>
        <w:t xml:space="preserve"> </w:t>
      </w:r>
      <w:r w:rsidR="00CA2ACD" w:rsidRPr="00792754">
        <w:rPr>
          <w:rFonts w:asciiTheme="majorHAnsi" w:hAnsiTheme="majorHAnsi" w:cstheme="majorHAnsi"/>
          <w:i/>
          <w:sz w:val="20"/>
          <w:szCs w:val="20"/>
        </w:rPr>
        <w:t>(nazwa i numer ulicy)</w:t>
      </w:r>
    </w:p>
    <w:p w14:paraId="7E1B02A9" w14:textId="77777777" w:rsidR="00F011A7" w:rsidRDefault="00F011A7" w:rsidP="00EC5FCD">
      <w:pPr>
        <w:spacing w:line="320" w:lineRule="exact"/>
        <w:jc w:val="both"/>
        <w:rPr>
          <w:rFonts w:asciiTheme="majorHAnsi" w:hAnsiTheme="majorHAnsi" w:cstheme="majorHAnsi"/>
          <w:b/>
          <w:bCs/>
          <w:sz w:val="20"/>
          <w:szCs w:val="20"/>
        </w:rPr>
      </w:pPr>
    </w:p>
    <w:p w14:paraId="6AC3F5DE" w14:textId="570536FA" w:rsidR="00EC5FCD" w:rsidRPr="00EC5FCD" w:rsidRDefault="00EC5FCD" w:rsidP="00EC5FCD">
      <w:pPr>
        <w:spacing w:line="320" w:lineRule="exact"/>
        <w:jc w:val="both"/>
        <w:rPr>
          <w:rFonts w:asciiTheme="majorHAnsi" w:hAnsiTheme="majorHAnsi" w:cstheme="majorHAnsi"/>
          <w:b/>
          <w:bCs/>
          <w:sz w:val="20"/>
          <w:szCs w:val="20"/>
        </w:rPr>
      </w:pPr>
      <w:r w:rsidRPr="00EC5FCD">
        <w:rPr>
          <w:rFonts w:asciiTheme="majorHAnsi" w:hAnsiTheme="majorHAnsi" w:cstheme="majorHAnsi"/>
          <w:b/>
          <w:bCs/>
          <w:sz w:val="20"/>
          <w:szCs w:val="20"/>
        </w:rPr>
        <w:t>Cele i podstawy przetwarzania</w:t>
      </w:r>
    </w:p>
    <w:p w14:paraId="7ABC29D3"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Twoje dane osobowe będą przetwarzane:</w:t>
      </w:r>
    </w:p>
    <w:p w14:paraId="1F9D7E3D" w14:textId="261A0D39" w:rsidR="00EC5FCD" w:rsidRPr="00EC5FCD" w:rsidRDefault="00EC5FCD" w:rsidP="00EC5FCD">
      <w:pPr>
        <w:numPr>
          <w:ilvl w:val="0"/>
          <w:numId w:val="5"/>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 xml:space="preserve">w celu przeprowadzenia naboru do </w:t>
      </w:r>
      <w:r w:rsidR="00B45068">
        <w:rPr>
          <w:rFonts w:asciiTheme="majorHAnsi" w:eastAsia="Times New Roman" w:hAnsiTheme="majorHAnsi" w:cstheme="majorHAnsi"/>
          <w:sz w:val="20"/>
          <w:szCs w:val="20"/>
        </w:rPr>
        <w:t>udziału w Cyklu spotkań „</w:t>
      </w:r>
      <w:r w:rsidR="00B45068" w:rsidRPr="00F011A7">
        <w:rPr>
          <w:rFonts w:asciiTheme="majorHAnsi" w:eastAsia="Times New Roman" w:hAnsiTheme="majorHAnsi" w:cstheme="majorHAnsi"/>
          <w:i/>
          <w:iCs/>
          <w:sz w:val="20"/>
          <w:szCs w:val="20"/>
        </w:rPr>
        <w:t>Łazienki ulepione</w:t>
      </w:r>
      <w:r w:rsidR="00B45068">
        <w:rPr>
          <w:rFonts w:asciiTheme="majorHAnsi" w:eastAsia="Times New Roman" w:hAnsiTheme="majorHAnsi" w:cstheme="majorHAnsi"/>
          <w:sz w:val="20"/>
          <w:szCs w:val="20"/>
        </w:rPr>
        <w:t>” organizowanych</w:t>
      </w:r>
      <w:r w:rsidR="00B45068" w:rsidRPr="00EC5FCD">
        <w:rPr>
          <w:rFonts w:asciiTheme="majorHAnsi" w:eastAsia="Times New Roman" w:hAnsiTheme="majorHAnsi" w:cstheme="majorHAnsi"/>
          <w:sz w:val="20"/>
          <w:szCs w:val="20"/>
        </w:rPr>
        <w:t xml:space="preserve"> </w:t>
      </w:r>
      <w:r w:rsidR="00B45068">
        <w:rPr>
          <w:rFonts w:asciiTheme="majorHAnsi" w:eastAsia="Times New Roman" w:hAnsiTheme="majorHAnsi" w:cstheme="majorHAnsi"/>
          <w:sz w:val="20"/>
          <w:szCs w:val="20"/>
        </w:rPr>
        <w:t xml:space="preserve">przez </w:t>
      </w:r>
      <w:r w:rsidRPr="00EC5FCD">
        <w:rPr>
          <w:rFonts w:asciiTheme="majorHAnsi" w:eastAsia="Times New Roman" w:hAnsiTheme="majorHAnsi" w:cstheme="majorHAnsi"/>
          <w:sz w:val="20"/>
          <w:szCs w:val="20"/>
        </w:rPr>
        <w:t>Muzeum Łazienki Królewskie w Warszawie  - na podstawie art. 6 ust. 1 lit. b RODO,</w:t>
      </w:r>
    </w:p>
    <w:p w14:paraId="7800A3ED" w14:textId="182BAEAC" w:rsidR="00EC5FCD" w:rsidRPr="00EC5FCD" w:rsidRDefault="00EC5FCD" w:rsidP="00EC5FCD">
      <w:pPr>
        <w:numPr>
          <w:ilvl w:val="0"/>
          <w:numId w:val="5"/>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w celu realizacji prawnie uzasadnionego interesu Administratora polegającego na ustaleniu, dochodzeniu lub obronie przed ewentualnymi roszczeniami  - na podstawie art. 6 ust. 1 lit. f RODO;</w:t>
      </w:r>
    </w:p>
    <w:p w14:paraId="4B9DBD06" w14:textId="77777777" w:rsidR="00EC5FCD" w:rsidRPr="00EC5FCD" w:rsidRDefault="00EC5FCD" w:rsidP="00EC5FCD">
      <w:pPr>
        <w:spacing w:line="320" w:lineRule="exact"/>
        <w:jc w:val="both"/>
        <w:rPr>
          <w:rFonts w:asciiTheme="majorHAnsi" w:hAnsiTheme="majorHAnsi" w:cstheme="majorHAnsi"/>
          <w:b/>
          <w:bCs/>
          <w:sz w:val="20"/>
          <w:szCs w:val="20"/>
        </w:rPr>
      </w:pPr>
    </w:p>
    <w:p w14:paraId="7D6967D1"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Odbiorcy danych osobowych</w:t>
      </w:r>
    </w:p>
    <w:p w14:paraId="4FC0B88F"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Odbiorcami Twoich danych osobowych mogą być podmioty świadczące na rzecz Administratora usługi:</w:t>
      </w:r>
    </w:p>
    <w:p w14:paraId="2F7514B3" w14:textId="77777777" w:rsidR="00EC5FCD" w:rsidRPr="00EC5FCD" w:rsidRDefault="00EC5FCD" w:rsidP="00EC5FCD">
      <w:pPr>
        <w:numPr>
          <w:ilvl w:val="0"/>
          <w:numId w:val="6"/>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informatyczne i utrzymania systemów teleinformatycznych,</w:t>
      </w:r>
    </w:p>
    <w:p w14:paraId="39A7ED32" w14:textId="77777777" w:rsidR="00EC5FCD" w:rsidRPr="00EC5FCD" w:rsidRDefault="00EC5FCD" w:rsidP="00EC5FCD">
      <w:pPr>
        <w:numPr>
          <w:ilvl w:val="0"/>
          <w:numId w:val="6"/>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pocztowe</w:t>
      </w:r>
      <w:r w:rsidRPr="00EC5FCD" w:rsidDel="00062E62">
        <w:rPr>
          <w:rFonts w:asciiTheme="majorHAnsi" w:eastAsia="Times New Roman" w:hAnsiTheme="majorHAnsi" w:cstheme="majorHAnsi"/>
          <w:sz w:val="20"/>
          <w:szCs w:val="20"/>
        </w:rPr>
        <w:t xml:space="preserve"> </w:t>
      </w:r>
      <w:r w:rsidRPr="00EC5FCD">
        <w:rPr>
          <w:rFonts w:asciiTheme="majorHAnsi" w:eastAsia="Times New Roman" w:hAnsiTheme="majorHAnsi" w:cstheme="majorHAnsi"/>
          <w:sz w:val="20"/>
          <w:szCs w:val="20"/>
        </w:rPr>
        <w:t>i kurierskie,</w:t>
      </w:r>
    </w:p>
    <w:p w14:paraId="7A436CA7" w14:textId="77777777" w:rsidR="00EC5FCD" w:rsidRPr="00EC5FCD" w:rsidRDefault="00EC5FCD" w:rsidP="00EC5FCD">
      <w:pPr>
        <w:numPr>
          <w:ilvl w:val="0"/>
          <w:numId w:val="6"/>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prawne – wyłącznie w zakresie niezbędnym do realizacji celów przetwarzania.</w:t>
      </w:r>
    </w:p>
    <w:p w14:paraId="07AC4C8A" w14:textId="77777777" w:rsidR="00EC5FCD" w:rsidRPr="00EC5FCD" w:rsidRDefault="00EC5FCD" w:rsidP="00EC5FCD">
      <w:pPr>
        <w:spacing w:line="320" w:lineRule="exact"/>
        <w:jc w:val="both"/>
        <w:rPr>
          <w:rFonts w:asciiTheme="majorHAnsi" w:hAnsiTheme="majorHAnsi" w:cstheme="majorHAnsi"/>
          <w:b/>
          <w:bCs/>
          <w:sz w:val="20"/>
          <w:szCs w:val="20"/>
        </w:rPr>
      </w:pPr>
    </w:p>
    <w:p w14:paraId="780105FF"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Okres przechowywania danych</w:t>
      </w:r>
    </w:p>
    <w:p w14:paraId="5A500CDC" w14:textId="1FB88B98" w:rsidR="00EC5FCD" w:rsidRPr="00EC5FCD" w:rsidRDefault="00BD5BC1" w:rsidP="00EC5FCD">
      <w:pPr>
        <w:spacing w:line="320" w:lineRule="exact"/>
        <w:jc w:val="both"/>
        <w:rPr>
          <w:rFonts w:asciiTheme="majorHAnsi" w:hAnsiTheme="majorHAnsi" w:cstheme="majorHAnsi"/>
          <w:sz w:val="20"/>
          <w:szCs w:val="20"/>
        </w:rPr>
      </w:pPr>
      <w:r w:rsidRPr="00BD5BC1">
        <w:rPr>
          <w:rFonts w:asciiTheme="majorHAnsi" w:hAnsiTheme="majorHAnsi" w:cstheme="majorHAnsi"/>
          <w:sz w:val="20"/>
          <w:szCs w:val="20"/>
        </w:rPr>
        <w:t>Dane osobowe Uczestników będą przechowywane przez okres niezbędny do przeprowadzenia rekrutacji, realizacji cyklu spotkań „Łazienki ulepione”, a następnie przez okres 30 dni od dnia zakończenia ostatniego spotkania w ramach Cyklu, chyba że dalsze przechowywanie danych będzie wymagane na podstawie obowiązujących przepisów prawa lub w celu dochodzenia lub obrony przed ewentualnymi roszczeniami.</w:t>
      </w:r>
      <w:r w:rsidR="00EC5FCD" w:rsidRPr="00EC5FCD">
        <w:rPr>
          <w:rFonts w:asciiTheme="majorHAnsi" w:hAnsiTheme="majorHAnsi" w:cstheme="majorHAnsi"/>
          <w:sz w:val="20"/>
          <w:szCs w:val="20"/>
        </w:rPr>
        <w:t>.</w:t>
      </w:r>
    </w:p>
    <w:p w14:paraId="31F04C68" w14:textId="77777777" w:rsidR="00EC5FCD" w:rsidRPr="00EC5FCD" w:rsidRDefault="00EC5FCD" w:rsidP="00EC5FCD">
      <w:pPr>
        <w:spacing w:line="320" w:lineRule="exact"/>
        <w:jc w:val="both"/>
        <w:rPr>
          <w:rFonts w:asciiTheme="majorHAnsi" w:hAnsiTheme="majorHAnsi" w:cstheme="majorHAnsi"/>
          <w:sz w:val="20"/>
          <w:szCs w:val="20"/>
        </w:rPr>
      </w:pPr>
    </w:p>
    <w:p w14:paraId="6AAFED32"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Prawa osób, których dane dotyczą</w:t>
      </w:r>
    </w:p>
    <w:p w14:paraId="7A2B98F0"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lastRenderedPageBreak/>
        <w:t>Przysługuje Ci prawo do:</w:t>
      </w:r>
    </w:p>
    <w:p w14:paraId="7597201A"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dostępu do sowich danych osobowych;</w:t>
      </w:r>
    </w:p>
    <w:p w14:paraId="41B77B75"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żądania ich sprostowania;</w:t>
      </w:r>
    </w:p>
    <w:p w14:paraId="370814A4"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żądania usunięcia danych;</w:t>
      </w:r>
    </w:p>
    <w:p w14:paraId="4C0CA8F3"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ograniczenia przetwarzania danych;</w:t>
      </w:r>
    </w:p>
    <w:p w14:paraId="1CBA5629"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wniesienia sprzeciwu wobec przetwarzania danych z przyczyn związanych z Twoją szczególną sytuacją (art. 21 RODO);</w:t>
      </w:r>
    </w:p>
    <w:p w14:paraId="33881B3E"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cofnięcia zgody - w zakresie, w jakim przetwarzanie  danych osobowych odbywa się na podstawie zgody (cofnięcie zgody nie wpływa na zgodność z prawem przetwarzania dokonanego przed jej cofnięciem);</w:t>
      </w:r>
    </w:p>
    <w:p w14:paraId="0789E3C8" w14:textId="77777777" w:rsidR="00EC5FCD" w:rsidRPr="00EC5FCD" w:rsidRDefault="00EC5FCD" w:rsidP="00EC5FCD">
      <w:pPr>
        <w:numPr>
          <w:ilvl w:val="0"/>
          <w:numId w:val="7"/>
        </w:numPr>
        <w:spacing w:line="320" w:lineRule="exact"/>
        <w:jc w:val="both"/>
        <w:rPr>
          <w:rFonts w:asciiTheme="majorHAnsi" w:eastAsia="Times New Roman" w:hAnsiTheme="majorHAnsi" w:cstheme="majorHAnsi"/>
          <w:sz w:val="20"/>
          <w:szCs w:val="20"/>
        </w:rPr>
      </w:pPr>
      <w:r w:rsidRPr="00EC5FCD">
        <w:rPr>
          <w:rFonts w:asciiTheme="majorHAnsi" w:eastAsia="Times New Roman" w:hAnsiTheme="majorHAnsi" w:cstheme="majorHAnsi"/>
          <w:sz w:val="20"/>
          <w:szCs w:val="20"/>
        </w:rPr>
        <w:t>wniesienia skargi do Prezesa Urzędu Ochrony Danych Osobowych (ul. Stanisława Moniuszki 1A, 00-014Warszawa), jeżeli uznasz, że przetwarzanie Twoich danych osobowych narusza przepisy RODO.</w:t>
      </w:r>
    </w:p>
    <w:p w14:paraId="4FF4235B" w14:textId="77777777" w:rsidR="00EC5FCD" w:rsidRPr="00EC5FCD" w:rsidRDefault="00EC5FCD" w:rsidP="00EC5FCD">
      <w:pPr>
        <w:spacing w:line="320" w:lineRule="exact"/>
        <w:jc w:val="both"/>
        <w:rPr>
          <w:rFonts w:asciiTheme="majorHAnsi" w:hAnsiTheme="majorHAnsi" w:cstheme="majorHAnsi"/>
          <w:b/>
          <w:bCs/>
          <w:sz w:val="20"/>
          <w:szCs w:val="20"/>
        </w:rPr>
      </w:pPr>
    </w:p>
    <w:p w14:paraId="63FD40A2"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Obowiązek podania danych</w:t>
      </w:r>
    </w:p>
    <w:p w14:paraId="05A57A3F" w14:textId="50F19A96"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 xml:space="preserve">Podanie danych osobowych jest </w:t>
      </w:r>
      <w:r w:rsidRPr="00EC5FCD">
        <w:rPr>
          <w:rFonts w:asciiTheme="majorHAnsi" w:hAnsiTheme="majorHAnsi" w:cstheme="majorHAnsi"/>
          <w:b/>
          <w:bCs/>
          <w:sz w:val="20"/>
          <w:szCs w:val="20"/>
        </w:rPr>
        <w:t>dobrowolne</w:t>
      </w:r>
      <w:r w:rsidRPr="00EC5FCD">
        <w:rPr>
          <w:rFonts w:asciiTheme="majorHAnsi" w:hAnsiTheme="majorHAnsi" w:cstheme="majorHAnsi"/>
          <w:sz w:val="20"/>
          <w:szCs w:val="20"/>
        </w:rPr>
        <w:t xml:space="preserve">, jednak niezbędne do udziału w naborze </w:t>
      </w:r>
      <w:r w:rsidR="00BD5BC1">
        <w:rPr>
          <w:rFonts w:asciiTheme="majorHAnsi" w:hAnsiTheme="majorHAnsi" w:cstheme="majorHAnsi"/>
          <w:sz w:val="20"/>
          <w:szCs w:val="20"/>
        </w:rPr>
        <w:t>do Cyklu spotkań „Łazienki ulepione”</w:t>
      </w:r>
      <w:r w:rsidRPr="00EC5FCD">
        <w:rPr>
          <w:rFonts w:asciiTheme="majorHAnsi" w:hAnsiTheme="majorHAnsi" w:cstheme="majorHAnsi"/>
          <w:sz w:val="20"/>
          <w:szCs w:val="20"/>
        </w:rPr>
        <w:t>. Brak ich podania uniemożliwi rozpatrzenie zgłoszenia.</w:t>
      </w:r>
    </w:p>
    <w:p w14:paraId="384F6BE0" w14:textId="77777777" w:rsidR="00EC5FCD" w:rsidRPr="00EC5FCD" w:rsidRDefault="00EC5FCD" w:rsidP="00EC5FCD">
      <w:pPr>
        <w:spacing w:line="320" w:lineRule="exact"/>
        <w:jc w:val="both"/>
        <w:rPr>
          <w:rFonts w:asciiTheme="majorHAnsi" w:hAnsiTheme="majorHAnsi" w:cstheme="majorHAnsi"/>
          <w:b/>
          <w:bCs/>
          <w:sz w:val="20"/>
          <w:szCs w:val="20"/>
        </w:rPr>
      </w:pPr>
    </w:p>
    <w:p w14:paraId="59EA3190"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b/>
          <w:bCs/>
          <w:sz w:val="20"/>
          <w:szCs w:val="20"/>
        </w:rPr>
        <w:t>Zautomatyzowane przetwarzanie, w tym profilowanie</w:t>
      </w:r>
    </w:p>
    <w:p w14:paraId="087C3C34" w14:textId="77777777" w:rsidR="00EC5FCD" w:rsidRPr="00EC5FCD" w:rsidRDefault="00EC5FCD" w:rsidP="00EC5FCD">
      <w:pPr>
        <w:spacing w:line="320" w:lineRule="exact"/>
        <w:jc w:val="both"/>
        <w:rPr>
          <w:rFonts w:asciiTheme="majorHAnsi" w:hAnsiTheme="majorHAnsi" w:cstheme="majorHAnsi"/>
          <w:sz w:val="20"/>
          <w:szCs w:val="20"/>
        </w:rPr>
      </w:pPr>
      <w:r w:rsidRPr="00EC5FCD">
        <w:rPr>
          <w:rFonts w:asciiTheme="majorHAnsi" w:hAnsiTheme="majorHAnsi" w:cstheme="majorHAnsi"/>
          <w:sz w:val="20"/>
          <w:szCs w:val="20"/>
        </w:rPr>
        <w:t xml:space="preserve">Twoje dane osobowe </w:t>
      </w:r>
      <w:r w:rsidRPr="00EC5FCD">
        <w:rPr>
          <w:rFonts w:asciiTheme="majorHAnsi" w:hAnsiTheme="majorHAnsi" w:cstheme="majorHAnsi"/>
          <w:b/>
          <w:bCs/>
          <w:sz w:val="20"/>
          <w:szCs w:val="20"/>
        </w:rPr>
        <w:t>nie będą</w:t>
      </w:r>
      <w:r w:rsidRPr="00EC5FCD">
        <w:rPr>
          <w:rFonts w:asciiTheme="majorHAnsi" w:hAnsiTheme="majorHAnsi" w:cstheme="majorHAnsi"/>
          <w:sz w:val="20"/>
          <w:szCs w:val="20"/>
        </w:rPr>
        <w:t xml:space="preserve"> przetwarzane w sposób zautomatyzowany, w tym w formie profilowania, które mogłoby wywoływać wobec Ciebie skutki prawne lub w inny sposób wpływać na Twoją sytuację.</w:t>
      </w:r>
    </w:p>
    <w:p w14:paraId="31967000" w14:textId="77777777" w:rsidR="001542B7" w:rsidRPr="00572FEF" w:rsidRDefault="001542B7" w:rsidP="00572FEF">
      <w:pPr>
        <w:spacing w:before="240" w:line="320" w:lineRule="exact"/>
        <w:jc w:val="both"/>
        <w:rPr>
          <w:rFonts w:asciiTheme="majorHAnsi" w:hAnsiTheme="majorHAnsi" w:cstheme="majorHAnsi"/>
          <w:sz w:val="24"/>
          <w:szCs w:val="24"/>
        </w:rPr>
      </w:pPr>
    </w:p>
    <w:sectPr w:rsidR="001542B7" w:rsidRPr="00572FEF" w:rsidSect="00BD5BC1">
      <w:footerReference w:type="default" r:id="rId9"/>
      <w:pgSz w:w="11909" w:h="16834"/>
      <w:pgMar w:top="1440" w:right="1440" w:bottom="1985" w:left="1440" w:header="720" w:footer="720"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D31DCA" w16cex:dateUtc="2026-01-23T13:57:00Z"/>
  <w16cex:commentExtensible w16cex:durableId="28B54C23" w16cex:dateUtc="2026-01-23T14:27:00Z"/>
  <w16cex:commentExtensible w16cex:durableId="0B47A6B0" w16cex:dateUtc="2026-01-23T14:34:00Z"/>
  <w16cex:commentExtensible w16cex:durableId="1972A7B2" w16cex:dateUtc="2026-01-23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452065" w16cid:durableId="63D31DCA"/>
  <w16cid:commentId w16cid:paraId="2F46A873" w16cid:durableId="2D1E2182"/>
  <w16cid:commentId w16cid:paraId="3BB6F948" w16cid:durableId="2D1E2200"/>
  <w16cid:commentId w16cid:paraId="443BAD0A" w16cid:durableId="2D1E223C"/>
  <w16cid:commentId w16cid:paraId="0000001A" w16cid:durableId="18BC6FFA"/>
  <w16cid:commentId w16cid:paraId="166C0011" w16cid:durableId="28B54C23"/>
  <w16cid:commentId w16cid:paraId="4859DD00" w16cid:durableId="0B47A6B0"/>
  <w16cid:commentId w16cid:paraId="57835079" w16cid:durableId="1972A7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ED231" w14:textId="77777777" w:rsidR="00396539" w:rsidRDefault="00396539" w:rsidP="00EC5FCD">
      <w:pPr>
        <w:spacing w:line="240" w:lineRule="auto"/>
      </w:pPr>
      <w:r>
        <w:separator/>
      </w:r>
    </w:p>
  </w:endnote>
  <w:endnote w:type="continuationSeparator" w:id="0">
    <w:p w14:paraId="674243E5" w14:textId="77777777" w:rsidR="00396539" w:rsidRDefault="00396539" w:rsidP="00EC5F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BA8C1B8-82D4-4797-8FBA-B0EE9C8A8DC2}"/>
    <w:embedBold r:id="rId2" w:fontKey="{7CBB4AAD-0147-4E8D-BA5B-436000494895}"/>
    <w:embedItalic r:id="rId3" w:fontKey="{AC51B6D8-FF0E-4832-BEFE-E1B7A94F6144}"/>
    <w:embedBoldItalic r:id="rId4" w:fontKey="{D155DD32-C0D4-4DA7-B5E1-6BAD211C7040}"/>
  </w:font>
  <w:font w:name="Segoe UI">
    <w:panose1 w:val="020B0502040204020203"/>
    <w:charset w:val="EE"/>
    <w:family w:val="swiss"/>
    <w:pitch w:val="variable"/>
    <w:sig w:usb0="E4002EFF" w:usb1="C000E47F" w:usb2="00000009" w:usb3="00000000" w:csb0="000001FF" w:csb1="00000000"/>
    <w:embedRegular r:id="rId5" w:fontKey="{B7D1343F-CA5B-4266-85B7-9C03BEA4834B}"/>
  </w:font>
  <w:font w:name="Cambria">
    <w:panose1 w:val="02040503050406030204"/>
    <w:charset w:val="EE"/>
    <w:family w:val="roman"/>
    <w:pitch w:val="variable"/>
    <w:sig w:usb0="E00006FF" w:usb1="420024FF" w:usb2="02000000" w:usb3="00000000" w:csb0="0000019F" w:csb1="00000000"/>
    <w:embedRegular r:id="rId6" w:fontKey="{9927E7A4-A3DF-4EDC-B421-A6416A633A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pl-PL"/>
      </w:rPr>
      <w:id w:val="1675451022"/>
      <w:docPartObj>
        <w:docPartGallery w:val="Page Numbers (Bottom of Page)"/>
        <w:docPartUnique/>
      </w:docPartObj>
    </w:sdtPr>
    <w:sdtEndPr>
      <w:rPr>
        <w:lang w:val="pl"/>
      </w:rPr>
    </w:sdtEndPr>
    <w:sdtContent>
      <w:p w14:paraId="2894134C" w14:textId="75923C95" w:rsidR="00EC5FCD" w:rsidRDefault="00EC5FC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8023B1" w:rsidRPr="008023B1">
          <w:rPr>
            <w:rFonts w:asciiTheme="majorHAnsi" w:eastAsiaTheme="majorEastAsia" w:hAnsiTheme="majorHAnsi" w:cstheme="majorBidi"/>
            <w:noProof/>
            <w:sz w:val="28"/>
            <w:szCs w:val="28"/>
            <w:lang w:val="pl-PL"/>
          </w:rPr>
          <w:t>2</w:t>
        </w:r>
        <w:r>
          <w:rPr>
            <w:rFonts w:asciiTheme="majorHAnsi" w:eastAsiaTheme="majorEastAsia" w:hAnsiTheme="majorHAnsi" w:cstheme="majorBidi"/>
            <w:sz w:val="28"/>
            <w:szCs w:val="28"/>
          </w:rPr>
          <w:fldChar w:fldCharType="end"/>
        </w:r>
      </w:p>
    </w:sdtContent>
  </w:sdt>
  <w:p w14:paraId="40821430" w14:textId="77777777" w:rsidR="00EC5FCD" w:rsidRDefault="00EC5F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703C4" w14:textId="77777777" w:rsidR="00396539" w:rsidRDefault="00396539" w:rsidP="00EC5FCD">
      <w:pPr>
        <w:spacing w:line="240" w:lineRule="auto"/>
      </w:pPr>
      <w:r>
        <w:separator/>
      </w:r>
    </w:p>
  </w:footnote>
  <w:footnote w:type="continuationSeparator" w:id="0">
    <w:p w14:paraId="36C84A67" w14:textId="77777777" w:rsidR="00396539" w:rsidRDefault="00396539" w:rsidP="00EC5F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E1CF2"/>
    <w:multiLevelType w:val="multilevel"/>
    <w:tmpl w:val="962200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95F3204"/>
    <w:multiLevelType w:val="hybridMultilevel"/>
    <w:tmpl w:val="CDB2CB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F4F7C20"/>
    <w:multiLevelType w:val="hybridMultilevel"/>
    <w:tmpl w:val="198A2392"/>
    <w:lvl w:ilvl="0" w:tplc="4F0877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DF0302"/>
    <w:multiLevelType w:val="hybridMultilevel"/>
    <w:tmpl w:val="FE34CB40"/>
    <w:lvl w:ilvl="0" w:tplc="7444E9CC">
      <w:start w:val="1"/>
      <w:numFmt w:val="decimal"/>
      <w:lvlText w:val="%1."/>
      <w:lvlJc w:val="left"/>
      <w:pPr>
        <w:ind w:left="9" w:hanging="510"/>
      </w:pPr>
      <w:rPr>
        <w:rFonts w:hint="default"/>
      </w:rPr>
    </w:lvl>
    <w:lvl w:ilvl="1" w:tplc="04150019" w:tentative="1">
      <w:start w:val="1"/>
      <w:numFmt w:val="lowerLetter"/>
      <w:lvlText w:val="%2."/>
      <w:lvlJc w:val="left"/>
      <w:pPr>
        <w:ind w:left="579" w:hanging="360"/>
      </w:pPr>
    </w:lvl>
    <w:lvl w:ilvl="2" w:tplc="0415001B" w:tentative="1">
      <w:start w:val="1"/>
      <w:numFmt w:val="lowerRoman"/>
      <w:lvlText w:val="%3."/>
      <w:lvlJc w:val="right"/>
      <w:pPr>
        <w:ind w:left="1299" w:hanging="180"/>
      </w:pPr>
    </w:lvl>
    <w:lvl w:ilvl="3" w:tplc="0415000F" w:tentative="1">
      <w:start w:val="1"/>
      <w:numFmt w:val="decimal"/>
      <w:lvlText w:val="%4."/>
      <w:lvlJc w:val="left"/>
      <w:pPr>
        <w:ind w:left="2019" w:hanging="360"/>
      </w:pPr>
    </w:lvl>
    <w:lvl w:ilvl="4" w:tplc="04150019" w:tentative="1">
      <w:start w:val="1"/>
      <w:numFmt w:val="lowerLetter"/>
      <w:lvlText w:val="%5."/>
      <w:lvlJc w:val="left"/>
      <w:pPr>
        <w:ind w:left="2739" w:hanging="360"/>
      </w:pPr>
    </w:lvl>
    <w:lvl w:ilvl="5" w:tplc="0415001B" w:tentative="1">
      <w:start w:val="1"/>
      <w:numFmt w:val="lowerRoman"/>
      <w:lvlText w:val="%6."/>
      <w:lvlJc w:val="right"/>
      <w:pPr>
        <w:ind w:left="3459" w:hanging="180"/>
      </w:pPr>
    </w:lvl>
    <w:lvl w:ilvl="6" w:tplc="0415000F" w:tentative="1">
      <w:start w:val="1"/>
      <w:numFmt w:val="decimal"/>
      <w:lvlText w:val="%7."/>
      <w:lvlJc w:val="left"/>
      <w:pPr>
        <w:ind w:left="4179" w:hanging="360"/>
      </w:pPr>
    </w:lvl>
    <w:lvl w:ilvl="7" w:tplc="04150019" w:tentative="1">
      <w:start w:val="1"/>
      <w:numFmt w:val="lowerLetter"/>
      <w:lvlText w:val="%8."/>
      <w:lvlJc w:val="left"/>
      <w:pPr>
        <w:ind w:left="4899" w:hanging="360"/>
      </w:pPr>
    </w:lvl>
    <w:lvl w:ilvl="8" w:tplc="0415001B" w:tentative="1">
      <w:start w:val="1"/>
      <w:numFmt w:val="lowerRoman"/>
      <w:lvlText w:val="%9."/>
      <w:lvlJc w:val="right"/>
      <w:pPr>
        <w:ind w:left="5619" w:hanging="180"/>
      </w:pPr>
    </w:lvl>
  </w:abstractNum>
  <w:abstractNum w:abstractNumId="4" w15:restartNumberingAfterBreak="0">
    <w:nsid w:val="10123F7F"/>
    <w:multiLevelType w:val="hybridMultilevel"/>
    <w:tmpl w:val="2490FC04"/>
    <w:lvl w:ilvl="0" w:tplc="D6E840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DF3198"/>
    <w:multiLevelType w:val="hybridMultilevel"/>
    <w:tmpl w:val="81F28BDA"/>
    <w:lvl w:ilvl="0" w:tplc="1F2E67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24A03E6B"/>
    <w:multiLevelType w:val="hybridMultilevel"/>
    <w:tmpl w:val="FA36999C"/>
    <w:lvl w:ilvl="0" w:tplc="FFFFFFFF">
      <w:start w:val="1"/>
      <w:numFmt w:val="decimal"/>
      <w:lvlText w:val="%1)"/>
      <w:lvlJc w:val="left"/>
      <w:pPr>
        <w:ind w:left="1080" w:hanging="360"/>
      </w:pPr>
    </w:lvl>
    <w:lvl w:ilvl="1" w:tplc="04150011">
      <w:start w:val="1"/>
      <w:numFmt w:val="decimal"/>
      <w:lvlText w:val="%2)"/>
      <w:lvlJc w:val="left"/>
      <w:pPr>
        <w:ind w:left="1800" w:hanging="360"/>
      </w:pPr>
    </w:lvl>
    <w:lvl w:ilvl="2" w:tplc="97728D1C">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55F6C1A"/>
    <w:multiLevelType w:val="hybridMultilevel"/>
    <w:tmpl w:val="25AECC68"/>
    <w:lvl w:ilvl="0" w:tplc="A2B2F93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25810A22"/>
    <w:multiLevelType w:val="multilevel"/>
    <w:tmpl w:val="169243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286D183A"/>
    <w:multiLevelType w:val="hybridMultilevel"/>
    <w:tmpl w:val="32541514"/>
    <w:lvl w:ilvl="0" w:tplc="AA7038E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291E2652"/>
    <w:multiLevelType w:val="hybridMultilevel"/>
    <w:tmpl w:val="B16E7206"/>
    <w:lvl w:ilvl="0" w:tplc="D9D206C4">
      <w:start w:val="1"/>
      <w:numFmt w:val="decimal"/>
      <w:lvlText w:val="%1."/>
      <w:lvlJc w:val="left"/>
      <w:pPr>
        <w:ind w:left="927" w:hanging="360"/>
      </w:pPr>
      <w:rPr>
        <w:rFonts w:hint="default"/>
        <w:b w:val="0"/>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2BD36CD8"/>
    <w:multiLevelType w:val="hybridMultilevel"/>
    <w:tmpl w:val="EA985B9E"/>
    <w:lvl w:ilvl="0" w:tplc="B78C056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3160627A"/>
    <w:multiLevelType w:val="hybridMultilevel"/>
    <w:tmpl w:val="DC5A0FEC"/>
    <w:lvl w:ilvl="0" w:tplc="45AE8D18">
      <w:start w:val="1"/>
      <w:numFmt w:val="decimal"/>
      <w:lvlText w:val="%1."/>
      <w:lvlJc w:val="left"/>
      <w:pPr>
        <w:ind w:left="219" w:hanging="360"/>
      </w:pPr>
      <w:rPr>
        <w:b w:val="0"/>
        <w:bCs w:val="0"/>
      </w:rPr>
    </w:lvl>
    <w:lvl w:ilvl="1" w:tplc="F1260594">
      <w:start w:val="1"/>
      <w:numFmt w:val="lowerLetter"/>
      <w:lvlText w:val="%2)"/>
      <w:lvlJc w:val="left"/>
      <w:pPr>
        <w:ind w:left="1089" w:hanging="510"/>
      </w:pPr>
      <w:rPr>
        <w:rFonts w:hint="default"/>
      </w:r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3" w15:restartNumberingAfterBreak="0">
    <w:nsid w:val="39791802"/>
    <w:multiLevelType w:val="hybridMultilevel"/>
    <w:tmpl w:val="0184665E"/>
    <w:lvl w:ilvl="0" w:tplc="C788243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3A93613E"/>
    <w:multiLevelType w:val="multilevel"/>
    <w:tmpl w:val="EF7E3B4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2B43426"/>
    <w:multiLevelType w:val="hybridMultilevel"/>
    <w:tmpl w:val="9DA0B48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47315B35"/>
    <w:multiLevelType w:val="hybridMultilevel"/>
    <w:tmpl w:val="B16E7206"/>
    <w:lvl w:ilvl="0" w:tplc="D9D206C4">
      <w:start w:val="1"/>
      <w:numFmt w:val="decimal"/>
      <w:lvlText w:val="%1."/>
      <w:lvlJc w:val="left"/>
      <w:pPr>
        <w:ind w:left="927" w:hanging="360"/>
      </w:pPr>
      <w:rPr>
        <w:rFonts w:hint="default"/>
        <w:b w:val="0"/>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4A2652F1"/>
    <w:multiLevelType w:val="hybridMultilevel"/>
    <w:tmpl w:val="B16E7206"/>
    <w:lvl w:ilvl="0" w:tplc="D9D206C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15:restartNumberingAfterBreak="0">
    <w:nsid w:val="50FA460E"/>
    <w:multiLevelType w:val="hybridMultilevel"/>
    <w:tmpl w:val="5802CCEA"/>
    <w:lvl w:ilvl="0" w:tplc="4C68817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07C32BA"/>
    <w:multiLevelType w:val="hybridMultilevel"/>
    <w:tmpl w:val="09A8E5E8"/>
    <w:lvl w:ilvl="0" w:tplc="2A4053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9CF6904"/>
    <w:multiLevelType w:val="hybridMultilevel"/>
    <w:tmpl w:val="0D7EEB0C"/>
    <w:lvl w:ilvl="0" w:tplc="D83AA74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1" w15:restartNumberingAfterBreak="0">
    <w:nsid w:val="6A1D1A46"/>
    <w:multiLevelType w:val="hybridMultilevel"/>
    <w:tmpl w:val="0776909A"/>
    <w:lvl w:ilvl="0" w:tplc="A1C2307A">
      <w:start w:val="1"/>
      <w:numFmt w:val="decimal"/>
      <w:lvlText w:val="%1."/>
      <w:lvlJc w:val="left"/>
      <w:pPr>
        <w:ind w:left="708" w:hanging="141"/>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12"/>
  </w:num>
  <w:num w:numId="2">
    <w:abstractNumId w:val="3"/>
  </w:num>
  <w:num w:numId="3">
    <w:abstractNumId w:val="15"/>
  </w:num>
  <w:num w:numId="4">
    <w:abstractNumId w:val="6"/>
  </w:num>
  <w:num w:numId="5">
    <w:abstractNumId w:val="0"/>
  </w:num>
  <w:num w:numId="6">
    <w:abstractNumId w:val="8"/>
  </w:num>
  <w:num w:numId="7">
    <w:abstractNumId w:val="14"/>
  </w:num>
  <w:num w:numId="8">
    <w:abstractNumId w:val="4"/>
  </w:num>
  <w:num w:numId="9">
    <w:abstractNumId w:val="13"/>
  </w:num>
  <w:num w:numId="10">
    <w:abstractNumId w:val="7"/>
  </w:num>
  <w:num w:numId="11">
    <w:abstractNumId w:val="17"/>
  </w:num>
  <w:num w:numId="12">
    <w:abstractNumId w:val="18"/>
  </w:num>
  <w:num w:numId="13">
    <w:abstractNumId w:val="21"/>
  </w:num>
  <w:num w:numId="14">
    <w:abstractNumId w:val="11"/>
  </w:num>
  <w:num w:numId="15">
    <w:abstractNumId w:val="5"/>
  </w:num>
  <w:num w:numId="16">
    <w:abstractNumId w:val="9"/>
  </w:num>
  <w:num w:numId="17">
    <w:abstractNumId w:val="20"/>
  </w:num>
  <w:num w:numId="18">
    <w:abstractNumId w:val="2"/>
  </w:num>
  <w:num w:numId="19">
    <w:abstractNumId w:val="19"/>
  </w:num>
  <w:num w:numId="20">
    <w:abstractNumId w:val="10"/>
  </w:num>
  <w:num w:numId="21">
    <w:abstractNumId w:val="1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B7"/>
    <w:rsid w:val="00015DB3"/>
    <w:rsid w:val="000F5317"/>
    <w:rsid w:val="0012411E"/>
    <w:rsid w:val="001542B7"/>
    <w:rsid w:val="001B7FCF"/>
    <w:rsid w:val="00240F1A"/>
    <w:rsid w:val="00322F01"/>
    <w:rsid w:val="00396539"/>
    <w:rsid w:val="004132BC"/>
    <w:rsid w:val="00440A1F"/>
    <w:rsid w:val="00460304"/>
    <w:rsid w:val="00552902"/>
    <w:rsid w:val="00572FEF"/>
    <w:rsid w:val="00591D48"/>
    <w:rsid w:val="00596E34"/>
    <w:rsid w:val="005F22A7"/>
    <w:rsid w:val="00600726"/>
    <w:rsid w:val="006A6D1E"/>
    <w:rsid w:val="006B1856"/>
    <w:rsid w:val="007237CD"/>
    <w:rsid w:val="007920E0"/>
    <w:rsid w:val="00792754"/>
    <w:rsid w:val="007D46F4"/>
    <w:rsid w:val="008023B1"/>
    <w:rsid w:val="00856F6D"/>
    <w:rsid w:val="008A08FE"/>
    <w:rsid w:val="00966936"/>
    <w:rsid w:val="009945B9"/>
    <w:rsid w:val="00A130BB"/>
    <w:rsid w:val="00B0438E"/>
    <w:rsid w:val="00B45068"/>
    <w:rsid w:val="00B46FF6"/>
    <w:rsid w:val="00B7258E"/>
    <w:rsid w:val="00B84A58"/>
    <w:rsid w:val="00BD5BC1"/>
    <w:rsid w:val="00BF3C89"/>
    <w:rsid w:val="00C57243"/>
    <w:rsid w:val="00C70B2B"/>
    <w:rsid w:val="00CA2ACD"/>
    <w:rsid w:val="00CA2ADE"/>
    <w:rsid w:val="00CA4984"/>
    <w:rsid w:val="00D2070E"/>
    <w:rsid w:val="00D2399D"/>
    <w:rsid w:val="00DC5DB0"/>
    <w:rsid w:val="00EC5FCD"/>
    <w:rsid w:val="00F011A7"/>
    <w:rsid w:val="00F2344E"/>
    <w:rsid w:val="00F86D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F287"/>
  <w15:docId w15:val="{38C2FF09-63C8-41E8-9C53-4200D27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rsid w:val="006B1856"/>
    <w:pPr>
      <w:keepNext/>
      <w:keepLines/>
      <w:spacing w:before="360" w:after="240" w:line="320" w:lineRule="exact"/>
      <w:jc w:val="center"/>
      <w:outlineLvl w:val="0"/>
    </w:pPr>
    <w:rPr>
      <w:rFonts w:asciiTheme="majorHAnsi" w:hAnsiTheme="majorHAnsi" w:cstheme="majorHAnsi"/>
      <w:b/>
      <w:bCs/>
      <w:sz w:val="24"/>
      <w:szCs w:val="24"/>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uiPriority w:val="34"/>
    <w:qFormat/>
    <w:rsid w:val="00572FEF"/>
    <w:pPr>
      <w:ind w:left="720"/>
      <w:contextualSpacing/>
    </w:pPr>
  </w:style>
  <w:style w:type="paragraph" w:styleId="Poprawka">
    <w:name w:val="Revision"/>
    <w:hidden/>
    <w:uiPriority w:val="99"/>
    <w:semiHidden/>
    <w:rsid w:val="00572FEF"/>
    <w:pPr>
      <w:spacing w:line="240" w:lineRule="auto"/>
    </w:pPr>
  </w:style>
  <w:style w:type="paragraph" w:styleId="Nagwek">
    <w:name w:val="header"/>
    <w:basedOn w:val="Normalny"/>
    <w:link w:val="NagwekZnak"/>
    <w:uiPriority w:val="99"/>
    <w:unhideWhenUsed/>
    <w:rsid w:val="00EC5FCD"/>
    <w:pPr>
      <w:tabs>
        <w:tab w:val="center" w:pos="4536"/>
        <w:tab w:val="right" w:pos="9072"/>
      </w:tabs>
      <w:spacing w:line="240" w:lineRule="auto"/>
    </w:pPr>
  </w:style>
  <w:style w:type="character" w:customStyle="1" w:styleId="NagwekZnak">
    <w:name w:val="Nagłówek Znak"/>
    <w:basedOn w:val="Domylnaczcionkaakapitu"/>
    <w:link w:val="Nagwek"/>
    <w:uiPriority w:val="99"/>
    <w:rsid w:val="00EC5FCD"/>
  </w:style>
  <w:style w:type="paragraph" w:styleId="Stopka">
    <w:name w:val="footer"/>
    <w:basedOn w:val="Normalny"/>
    <w:link w:val="StopkaZnak"/>
    <w:uiPriority w:val="99"/>
    <w:unhideWhenUsed/>
    <w:rsid w:val="00EC5FCD"/>
    <w:pPr>
      <w:tabs>
        <w:tab w:val="center" w:pos="4536"/>
        <w:tab w:val="right" w:pos="9072"/>
      </w:tabs>
      <w:spacing w:line="240" w:lineRule="auto"/>
    </w:pPr>
  </w:style>
  <w:style w:type="character" w:customStyle="1" w:styleId="StopkaZnak">
    <w:name w:val="Stopka Znak"/>
    <w:basedOn w:val="Domylnaczcionkaakapitu"/>
    <w:link w:val="Stopka"/>
    <w:uiPriority w:val="99"/>
    <w:rsid w:val="00EC5FCD"/>
  </w:style>
  <w:style w:type="character" w:styleId="Hipercze">
    <w:name w:val="Hyperlink"/>
    <w:basedOn w:val="Domylnaczcionkaakapitu"/>
    <w:uiPriority w:val="99"/>
    <w:unhideWhenUsed/>
    <w:rsid w:val="00EC5FCD"/>
    <w:rPr>
      <w:color w:val="0000FF" w:themeColor="hyperlink"/>
      <w:u w:val="single"/>
    </w:rPr>
  </w:style>
  <w:style w:type="paragraph" w:styleId="Tematkomentarza">
    <w:name w:val="annotation subject"/>
    <w:basedOn w:val="Tekstkomentarza"/>
    <w:next w:val="Tekstkomentarza"/>
    <w:link w:val="TematkomentarzaZnak"/>
    <w:uiPriority w:val="99"/>
    <w:semiHidden/>
    <w:unhideWhenUsed/>
    <w:rsid w:val="0012411E"/>
    <w:rPr>
      <w:b/>
      <w:bCs/>
    </w:rPr>
  </w:style>
  <w:style w:type="character" w:customStyle="1" w:styleId="TematkomentarzaZnak">
    <w:name w:val="Temat komentarza Znak"/>
    <w:basedOn w:val="TekstkomentarzaZnak"/>
    <w:link w:val="Tematkomentarza"/>
    <w:uiPriority w:val="99"/>
    <w:semiHidden/>
    <w:rsid w:val="0012411E"/>
    <w:rPr>
      <w:b/>
      <w:bCs/>
      <w:sz w:val="20"/>
      <w:szCs w:val="20"/>
    </w:rPr>
  </w:style>
  <w:style w:type="paragraph" w:styleId="Nagwekspisutreci">
    <w:name w:val="TOC Heading"/>
    <w:basedOn w:val="Nagwek1"/>
    <w:next w:val="Normalny"/>
    <w:uiPriority w:val="39"/>
    <w:unhideWhenUsed/>
    <w:qFormat/>
    <w:rsid w:val="00B45068"/>
    <w:pPr>
      <w:spacing w:before="240" w:after="0" w:line="259" w:lineRule="auto"/>
      <w:jc w:val="left"/>
      <w:outlineLvl w:val="9"/>
    </w:pPr>
    <w:rPr>
      <w:rFonts w:eastAsiaTheme="majorEastAsia"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B45068"/>
    <w:pPr>
      <w:spacing w:after="100"/>
    </w:pPr>
  </w:style>
  <w:style w:type="paragraph" w:styleId="Tekstdymka">
    <w:name w:val="Balloon Text"/>
    <w:basedOn w:val="Normalny"/>
    <w:link w:val="TekstdymkaZnak"/>
    <w:uiPriority w:val="99"/>
    <w:semiHidden/>
    <w:unhideWhenUsed/>
    <w:rsid w:val="00DC5D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5DB0"/>
    <w:rPr>
      <w:rFonts w:ascii="Segoe UI" w:hAnsi="Segoe UI" w:cs="Segoe UI"/>
      <w:sz w:val="18"/>
      <w:szCs w:val="18"/>
    </w:rPr>
  </w:style>
  <w:style w:type="character" w:styleId="UyteHipercze">
    <w:name w:val="FollowedHyperlink"/>
    <w:basedOn w:val="Domylnaczcionkaakapitu"/>
    <w:uiPriority w:val="99"/>
    <w:semiHidden/>
    <w:unhideWhenUsed/>
    <w:rsid w:val="00CA2A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od@lazienki-krolewskie.pl" TargetMode="External"/><Relationship Id="rId3" Type="http://schemas.openxmlformats.org/officeDocument/2006/relationships/styles" Target="styles.xml"/><Relationship Id="rId7" Type="http://schemas.openxmlformats.org/officeDocument/2006/relationships/endnotes" Target="endnotes.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84D75-248C-4955-A634-2A82B6BF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1608</Words>
  <Characters>9649</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Andżelika Wielanek</dc:creator>
  <cp:lastModifiedBy>Małgorzata Czyczło</cp:lastModifiedBy>
  <cp:revision>7</cp:revision>
  <dcterms:created xsi:type="dcterms:W3CDTF">2026-02-05T10:28:00Z</dcterms:created>
  <dcterms:modified xsi:type="dcterms:W3CDTF">2026-02-05T13:09:00Z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-554400935</vt:i4>
  </property>
</Properties>
</file>